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58" w:type="dxa"/>
        <w:tblLayout w:type="fixed"/>
        <w:tblLook w:val="04A0" w:firstRow="1" w:lastRow="0" w:firstColumn="1" w:lastColumn="0" w:noHBand="0" w:noVBand="1"/>
      </w:tblPr>
      <w:tblGrid>
        <w:gridCol w:w="5495"/>
        <w:gridCol w:w="3827"/>
        <w:gridCol w:w="4536"/>
      </w:tblGrid>
      <w:tr w:rsidR="00523D82" w:rsidRPr="002B726D" w:rsidTr="000074B4">
        <w:tc>
          <w:tcPr>
            <w:tcW w:w="5495" w:type="dxa"/>
            <w:hideMark/>
          </w:tcPr>
          <w:p w:rsidR="007E1D85" w:rsidRPr="002B726D" w:rsidRDefault="00923B4B" w:rsidP="002B726D">
            <w:pPr>
              <w:widowControl w:val="0"/>
              <w:spacing w:after="0" w:line="240" w:lineRule="auto"/>
              <w:ind w:hanging="142"/>
              <w:rPr>
                <w:rFonts w:ascii="Times New Roman" w:eastAsia="Batang" w:hAnsi="Times New Roman"/>
                <w:snapToGrid w:val="0"/>
                <w:sz w:val="24"/>
                <w:szCs w:val="24"/>
                <w:lang w:eastAsia="ru-RU"/>
              </w:rPr>
            </w:pPr>
            <w:r w:rsidRPr="002B726D">
              <w:rPr>
                <w:rFonts w:ascii="Times New Roman" w:eastAsia="Batang" w:hAnsi="Times New Roman"/>
                <w:snapToGrid w:val="0"/>
                <w:sz w:val="24"/>
                <w:szCs w:val="24"/>
                <w:lang w:eastAsia="ru-RU"/>
              </w:rPr>
              <w:t xml:space="preserve"> </w:t>
            </w:r>
          </w:p>
        </w:tc>
        <w:tc>
          <w:tcPr>
            <w:tcW w:w="3827" w:type="dxa"/>
            <w:hideMark/>
          </w:tcPr>
          <w:p w:rsidR="00523D82" w:rsidRPr="002B726D" w:rsidRDefault="00523D82" w:rsidP="002B726D">
            <w:pPr>
              <w:widowControl w:val="0"/>
              <w:spacing w:after="0" w:line="240" w:lineRule="auto"/>
              <w:rPr>
                <w:rFonts w:ascii="Times New Roman" w:eastAsia="Times New Roman" w:hAnsi="Times New Roman"/>
                <w:b/>
                <w:snapToGrid w:val="0"/>
                <w:sz w:val="24"/>
                <w:szCs w:val="24"/>
                <w:lang w:eastAsia="ru-RU"/>
              </w:rPr>
            </w:pPr>
            <w:r w:rsidRPr="002B726D">
              <w:rPr>
                <w:rFonts w:ascii="Times New Roman" w:eastAsia="Times New Roman" w:hAnsi="Times New Roman"/>
                <w:b/>
                <w:snapToGrid w:val="0"/>
                <w:sz w:val="24"/>
                <w:szCs w:val="24"/>
                <w:lang w:eastAsia="ru-RU"/>
              </w:rPr>
              <w:t>УТВЕРЖДЕНА</w:t>
            </w:r>
          </w:p>
          <w:p w:rsidR="00653617" w:rsidRPr="002B726D" w:rsidRDefault="00523D82" w:rsidP="002B726D">
            <w:pPr>
              <w:autoSpaceDE w:val="0"/>
              <w:autoSpaceDN w:val="0"/>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Приказом </w:t>
            </w:r>
            <w:r w:rsidR="004C462F" w:rsidRPr="002B726D">
              <w:rPr>
                <w:rFonts w:ascii="Times New Roman" w:eastAsia="Times New Roman" w:hAnsi="Times New Roman"/>
                <w:sz w:val="24"/>
                <w:szCs w:val="24"/>
                <w:lang w:eastAsia="ru-RU"/>
              </w:rPr>
              <w:t>П</w:t>
            </w:r>
            <w:r w:rsidRPr="002B726D">
              <w:rPr>
                <w:rFonts w:ascii="Times New Roman" w:eastAsia="Times New Roman" w:hAnsi="Times New Roman"/>
                <w:sz w:val="24"/>
                <w:szCs w:val="24"/>
                <w:lang w:eastAsia="ru-RU"/>
              </w:rPr>
              <w:t xml:space="preserve">редседателя </w:t>
            </w:r>
          </w:p>
          <w:p w:rsidR="00523D82" w:rsidRPr="002B726D" w:rsidRDefault="00264A6E" w:rsidP="002B726D">
            <w:pPr>
              <w:autoSpaceDE w:val="0"/>
              <w:autoSpaceDN w:val="0"/>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РГУ «</w:t>
            </w:r>
            <w:r w:rsidR="00523D82" w:rsidRPr="002B726D">
              <w:rPr>
                <w:rFonts w:ascii="Times New Roman" w:eastAsia="Times New Roman" w:hAnsi="Times New Roman"/>
                <w:sz w:val="24"/>
                <w:szCs w:val="24"/>
                <w:lang w:eastAsia="ru-RU"/>
              </w:rPr>
              <w:t xml:space="preserve">Комитет </w:t>
            </w:r>
            <w:r w:rsidR="007C05C6" w:rsidRPr="002B726D">
              <w:rPr>
                <w:rFonts w:ascii="Times New Roman" w:eastAsia="Times New Roman" w:hAnsi="Times New Roman"/>
                <w:sz w:val="24"/>
                <w:szCs w:val="24"/>
                <w:lang w:eastAsia="ru-RU"/>
              </w:rPr>
              <w:t xml:space="preserve">медицинского и фармацевтического </w:t>
            </w:r>
            <w:r w:rsidR="00B608C1" w:rsidRPr="002B726D">
              <w:rPr>
                <w:rFonts w:ascii="Times New Roman" w:eastAsia="Times New Roman" w:hAnsi="Times New Roman"/>
                <w:sz w:val="24"/>
                <w:szCs w:val="24"/>
                <w:lang w:eastAsia="ru-RU"/>
              </w:rPr>
              <w:t>контрол</w:t>
            </w:r>
            <w:r w:rsidR="00372082" w:rsidRPr="002B726D">
              <w:rPr>
                <w:rFonts w:ascii="Times New Roman" w:eastAsia="Times New Roman" w:hAnsi="Times New Roman"/>
                <w:sz w:val="24"/>
                <w:szCs w:val="24"/>
                <w:lang w:eastAsia="ru-RU"/>
              </w:rPr>
              <w:t>я</w:t>
            </w:r>
          </w:p>
          <w:p w:rsidR="00523D82" w:rsidRPr="002B726D" w:rsidRDefault="00523D82" w:rsidP="002B726D">
            <w:pPr>
              <w:keepNext/>
              <w:autoSpaceDE w:val="0"/>
              <w:autoSpaceDN w:val="0"/>
              <w:spacing w:after="0" w:line="240" w:lineRule="auto"/>
              <w:outlineLvl w:val="2"/>
              <w:rPr>
                <w:rFonts w:ascii="Times New Roman" w:eastAsia="Times New Roman" w:hAnsi="Times New Roman"/>
                <w:bCs/>
                <w:sz w:val="24"/>
                <w:szCs w:val="24"/>
                <w:lang w:val="uk-UA" w:eastAsia="ru-RU"/>
              </w:rPr>
            </w:pPr>
            <w:r w:rsidRPr="002B726D">
              <w:rPr>
                <w:rFonts w:ascii="Times New Roman" w:eastAsia="Times New Roman" w:hAnsi="Times New Roman"/>
                <w:bCs/>
                <w:sz w:val="24"/>
                <w:szCs w:val="24"/>
                <w:lang w:eastAsia="ru-RU"/>
              </w:rPr>
              <w:t>Министерства здравоохранения</w:t>
            </w:r>
            <w:r w:rsidR="00A92E70" w:rsidRPr="002B726D">
              <w:rPr>
                <w:rFonts w:ascii="Times New Roman" w:eastAsia="Times New Roman" w:hAnsi="Times New Roman"/>
                <w:bCs/>
                <w:sz w:val="24"/>
                <w:szCs w:val="24"/>
                <w:lang w:val="uk-UA" w:eastAsia="ru-RU"/>
              </w:rPr>
              <w:fldChar w:fldCharType="begin"/>
            </w:r>
            <w:r w:rsidR="00A92E70" w:rsidRPr="002B726D">
              <w:rPr>
                <w:rFonts w:ascii="Times New Roman" w:eastAsia="Times New Roman" w:hAnsi="Times New Roman"/>
                <w:bCs/>
                <w:sz w:val="24"/>
                <w:szCs w:val="24"/>
                <w:lang w:val="uk-UA" w:eastAsia="ru-RU"/>
              </w:rPr>
              <w:instrText xml:space="preserve"> DOCVARIABLE vault_nd_47d33f9e-ccb3-4edb-b87e-af78975a0e67 \* MERGEFORMAT </w:instrText>
            </w:r>
            <w:r w:rsidR="00A92E70" w:rsidRPr="002B726D">
              <w:rPr>
                <w:rFonts w:ascii="Times New Roman" w:eastAsia="Times New Roman" w:hAnsi="Times New Roman"/>
                <w:bCs/>
                <w:sz w:val="24"/>
                <w:szCs w:val="24"/>
                <w:lang w:val="uk-UA" w:eastAsia="ru-RU"/>
              </w:rPr>
              <w:fldChar w:fldCharType="separate"/>
            </w:r>
            <w:r w:rsidR="00A92E70" w:rsidRPr="002B726D">
              <w:rPr>
                <w:rFonts w:ascii="Times New Roman" w:eastAsia="Times New Roman" w:hAnsi="Times New Roman"/>
                <w:bCs/>
                <w:sz w:val="24"/>
                <w:szCs w:val="24"/>
                <w:lang w:val="uk-UA" w:eastAsia="ru-RU"/>
              </w:rPr>
              <w:t xml:space="preserve"> </w:t>
            </w:r>
            <w:r w:rsidR="00A92E70" w:rsidRPr="002B726D">
              <w:rPr>
                <w:rFonts w:ascii="Times New Roman" w:eastAsia="Times New Roman" w:hAnsi="Times New Roman"/>
                <w:bCs/>
                <w:sz w:val="24"/>
                <w:szCs w:val="24"/>
                <w:lang w:val="uk-UA" w:eastAsia="ru-RU"/>
              </w:rPr>
              <w:fldChar w:fldCharType="end"/>
            </w:r>
          </w:p>
          <w:p w:rsidR="00523D82" w:rsidRPr="002B726D" w:rsidRDefault="00523D82" w:rsidP="002B726D">
            <w:pPr>
              <w:keepNext/>
              <w:autoSpaceDE w:val="0"/>
              <w:autoSpaceDN w:val="0"/>
              <w:spacing w:after="0" w:line="240" w:lineRule="auto"/>
              <w:outlineLvl w:val="3"/>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Республики Казахстан</w:t>
            </w:r>
            <w:r w:rsidR="00264A6E" w:rsidRPr="002B726D">
              <w:rPr>
                <w:rFonts w:ascii="Times New Roman" w:eastAsia="Times New Roman" w:hAnsi="Times New Roman"/>
                <w:bCs/>
                <w:sz w:val="24"/>
                <w:szCs w:val="24"/>
                <w:lang w:eastAsia="ru-RU"/>
              </w:rPr>
              <w:t>»</w:t>
            </w:r>
            <w:r w:rsidR="00A92E70" w:rsidRPr="002B726D">
              <w:rPr>
                <w:rFonts w:ascii="Times New Roman" w:eastAsia="Times New Roman" w:hAnsi="Times New Roman"/>
                <w:bCs/>
                <w:sz w:val="24"/>
                <w:szCs w:val="24"/>
                <w:lang w:eastAsia="ru-RU"/>
              </w:rPr>
              <w:fldChar w:fldCharType="begin"/>
            </w:r>
            <w:r w:rsidR="00A92E70" w:rsidRPr="002B726D">
              <w:rPr>
                <w:rFonts w:ascii="Times New Roman" w:eastAsia="Times New Roman" w:hAnsi="Times New Roman"/>
                <w:bCs/>
                <w:sz w:val="24"/>
                <w:szCs w:val="24"/>
                <w:lang w:eastAsia="ru-RU"/>
              </w:rPr>
              <w:instrText xml:space="preserve"> DOCVARIABLE vault_nd_5d3ffe7c-6201-428f-8f1c-555f5c932782 \* MERGEFORMAT </w:instrText>
            </w:r>
            <w:r w:rsidR="00A92E70" w:rsidRPr="002B726D">
              <w:rPr>
                <w:rFonts w:ascii="Times New Roman" w:eastAsia="Times New Roman" w:hAnsi="Times New Roman"/>
                <w:bCs/>
                <w:sz w:val="24"/>
                <w:szCs w:val="24"/>
                <w:lang w:eastAsia="ru-RU"/>
              </w:rPr>
              <w:fldChar w:fldCharType="separate"/>
            </w:r>
            <w:r w:rsidR="00A92E70" w:rsidRPr="002B726D">
              <w:rPr>
                <w:rFonts w:ascii="Times New Roman" w:eastAsia="Times New Roman" w:hAnsi="Times New Roman"/>
                <w:bCs/>
                <w:sz w:val="24"/>
                <w:szCs w:val="24"/>
                <w:lang w:eastAsia="ru-RU"/>
              </w:rPr>
              <w:t xml:space="preserve"> </w:t>
            </w:r>
            <w:r w:rsidR="00A92E70" w:rsidRPr="002B726D">
              <w:rPr>
                <w:rFonts w:ascii="Times New Roman" w:eastAsia="Times New Roman" w:hAnsi="Times New Roman"/>
                <w:bCs/>
                <w:sz w:val="24"/>
                <w:szCs w:val="24"/>
                <w:lang w:eastAsia="ru-RU"/>
              </w:rPr>
              <w:fldChar w:fldCharType="end"/>
            </w:r>
          </w:p>
          <w:p w:rsidR="00523D82" w:rsidRPr="002B726D" w:rsidRDefault="00523D82" w:rsidP="002B726D">
            <w:pPr>
              <w:autoSpaceDE w:val="0"/>
              <w:autoSpaceDN w:val="0"/>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от «___</w:t>
            </w:r>
            <w:proofErr w:type="gramStart"/>
            <w:r w:rsidRPr="002B726D">
              <w:rPr>
                <w:rFonts w:ascii="Times New Roman" w:eastAsia="Times New Roman" w:hAnsi="Times New Roman"/>
                <w:sz w:val="24"/>
                <w:szCs w:val="24"/>
                <w:lang w:eastAsia="ru-RU"/>
              </w:rPr>
              <w:t>_»_</w:t>
            </w:r>
            <w:proofErr w:type="gramEnd"/>
            <w:r w:rsidRPr="002B726D">
              <w:rPr>
                <w:rFonts w:ascii="Times New Roman" w:eastAsia="Times New Roman" w:hAnsi="Times New Roman"/>
                <w:sz w:val="24"/>
                <w:szCs w:val="24"/>
                <w:lang w:eastAsia="ru-RU"/>
              </w:rPr>
              <w:t>___________20__г.</w:t>
            </w:r>
          </w:p>
          <w:p w:rsidR="00523D82" w:rsidRPr="002B726D" w:rsidRDefault="00523D82" w:rsidP="002B726D">
            <w:pPr>
              <w:widowControl w:val="0"/>
              <w:spacing w:after="0" w:line="240" w:lineRule="auto"/>
              <w:rPr>
                <w:rFonts w:ascii="Times New Roman" w:eastAsia="Batang" w:hAnsi="Times New Roman"/>
                <w:snapToGrid w:val="0"/>
                <w:sz w:val="24"/>
                <w:szCs w:val="24"/>
                <w:lang w:eastAsia="ru-RU"/>
              </w:rPr>
            </w:pPr>
            <w:r w:rsidRPr="002B726D">
              <w:rPr>
                <w:rFonts w:ascii="Times New Roman" w:eastAsia="Times New Roman" w:hAnsi="Times New Roman"/>
                <w:snapToGrid w:val="0"/>
                <w:sz w:val="24"/>
                <w:szCs w:val="24"/>
                <w:lang w:eastAsia="ru-RU"/>
              </w:rPr>
              <w:t>№ ___________</w:t>
            </w:r>
            <w:r w:rsidR="00D46B0B" w:rsidRPr="002B726D">
              <w:rPr>
                <w:rFonts w:ascii="Times New Roman" w:eastAsia="Times New Roman" w:hAnsi="Times New Roman"/>
                <w:snapToGrid w:val="0"/>
                <w:sz w:val="24"/>
                <w:szCs w:val="24"/>
                <w:lang w:eastAsia="ru-RU"/>
              </w:rPr>
              <w:t>___</w:t>
            </w:r>
          </w:p>
        </w:tc>
        <w:tc>
          <w:tcPr>
            <w:tcW w:w="4536" w:type="dxa"/>
          </w:tcPr>
          <w:p w:rsidR="00523D82" w:rsidRPr="002B726D" w:rsidRDefault="00D46B0B" w:rsidP="002B726D">
            <w:pPr>
              <w:widowControl w:val="0"/>
              <w:spacing w:after="0" w:line="240" w:lineRule="auto"/>
              <w:jc w:val="center"/>
              <w:rPr>
                <w:rFonts w:ascii="Times New Roman" w:eastAsia="Times New Roman" w:hAnsi="Times New Roman"/>
                <w:b/>
                <w:snapToGrid w:val="0"/>
                <w:sz w:val="24"/>
                <w:szCs w:val="24"/>
                <w:lang w:eastAsia="ru-RU"/>
              </w:rPr>
            </w:pPr>
            <w:r w:rsidRPr="002B726D">
              <w:rPr>
                <w:rFonts w:ascii="Times New Roman" w:eastAsia="Times New Roman" w:hAnsi="Times New Roman"/>
                <w:b/>
                <w:snapToGrid w:val="0"/>
                <w:sz w:val="24"/>
                <w:szCs w:val="24"/>
                <w:lang w:eastAsia="ru-RU"/>
              </w:rPr>
              <w:t xml:space="preserve"> </w:t>
            </w:r>
          </w:p>
        </w:tc>
      </w:tr>
      <w:tr w:rsidR="00523D82" w:rsidRPr="002B726D" w:rsidTr="000074B4">
        <w:tc>
          <w:tcPr>
            <w:tcW w:w="5495" w:type="dxa"/>
          </w:tcPr>
          <w:p w:rsidR="00523D82" w:rsidRPr="002B726D" w:rsidRDefault="00523D82" w:rsidP="002B726D">
            <w:pPr>
              <w:widowControl w:val="0"/>
              <w:spacing w:after="0" w:line="240" w:lineRule="auto"/>
              <w:rPr>
                <w:rFonts w:ascii="Times New Roman" w:eastAsia="Batang" w:hAnsi="Times New Roman"/>
                <w:sz w:val="24"/>
                <w:szCs w:val="24"/>
                <w:lang w:eastAsia="ru-RU"/>
              </w:rPr>
            </w:pPr>
          </w:p>
        </w:tc>
        <w:tc>
          <w:tcPr>
            <w:tcW w:w="3827" w:type="dxa"/>
          </w:tcPr>
          <w:p w:rsidR="00523D82" w:rsidRPr="002B726D" w:rsidRDefault="00523D82" w:rsidP="002B726D">
            <w:pPr>
              <w:autoSpaceDE w:val="0"/>
              <w:autoSpaceDN w:val="0"/>
              <w:spacing w:after="0" w:line="240" w:lineRule="auto"/>
              <w:rPr>
                <w:rFonts w:ascii="Times New Roman" w:eastAsia="Batang" w:hAnsi="Times New Roman"/>
                <w:sz w:val="24"/>
                <w:szCs w:val="24"/>
                <w:lang w:eastAsia="ru-RU"/>
              </w:rPr>
            </w:pPr>
          </w:p>
        </w:tc>
        <w:tc>
          <w:tcPr>
            <w:tcW w:w="4536" w:type="dxa"/>
          </w:tcPr>
          <w:p w:rsidR="00523D82" w:rsidRPr="002B726D" w:rsidRDefault="00523D82" w:rsidP="002B726D">
            <w:pPr>
              <w:autoSpaceDE w:val="0"/>
              <w:autoSpaceDN w:val="0"/>
              <w:spacing w:after="0" w:line="240" w:lineRule="auto"/>
              <w:jc w:val="center"/>
              <w:rPr>
                <w:rFonts w:ascii="Times New Roman" w:eastAsia="Batang" w:hAnsi="Times New Roman"/>
                <w:sz w:val="24"/>
                <w:szCs w:val="24"/>
                <w:lang w:eastAsia="ru-RU"/>
              </w:rPr>
            </w:pPr>
          </w:p>
        </w:tc>
      </w:tr>
    </w:tbl>
    <w:p w:rsidR="00D76048" w:rsidRPr="002B726D" w:rsidRDefault="00506C9D" w:rsidP="002B726D">
      <w:pPr>
        <w:autoSpaceDE w:val="0"/>
        <w:autoSpaceDN w:val="0"/>
        <w:spacing w:after="0" w:line="240" w:lineRule="auto"/>
        <w:jc w:val="center"/>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ОБЩАЯ ХАРАКТЕРИСТИКА ЛЕКАРСТВЕННОГО ПРЕПАРАТА</w:t>
      </w:r>
    </w:p>
    <w:p w:rsidR="00372082" w:rsidRPr="002B726D" w:rsidRDefault="00372082" w:rsidP="002B726D">
      <w:pPr>
        <w:autoSpaceDE w:val="0"/>
        <w:autoSpaceDN w:val="0"/>
        <w:spacing w:after="0" w:line="240" w:lineRule="auto"/>
        <w:jc w:val="both"/>
        <w:rPr>
          <w:rFonts w:ascii="Times New Roman" w:eastAsia="Times New Roman" w:hAnsi="Times New Roman"/>
          <w:b/>
          <w:sz w:val="24"/>
          <w:szCs w:val="24"/>
          <w:lang w:eastAsia="ru-RU"/>
        </w:rPr>
      </w:pPr>
    </w:p>
    <w:p w:rsidR="008C432B" w:rsidRPr="002B726D" w:rsidRDefault="00DB406A" w:rsidP="002B726D">
      <w:pPr>
        <w:autoSpaceDE w:val="0"/>
        <w:autoSpaceDN w:val="0"/>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 xml:space="preserve">1. </w:t>
      </w:r>
      <w:r w:rsidR="00280121" w:rsidRPr="002B726D">
        <w:rPr>
          <w:rFonts w:ascii="Times New Roman" w:eastAsia="Times New Roman" w:hAnsi="Times New Roman"/>
          <w:b/>
          <w:sz w:val="24"/>
          <w:szCs w:val="24"/>
          <w:lang w:eastAsia="ru-RU"/>
        </w:rPr>
        <w:t>НАИМЕНОВАНИЕ ЛЕКАРСТВЕННОГО ПРЕПАРАТА</w:t>
      </w:r>
    </w:p>
    <w:p w:rsidR="0066418D" w:rsidRPr="002B726D" w:rsidRDefault="008C432B" w:rsidP="002B726D">
      <w:pPr>
        <w:autoSpaceDE w:val="0"/>
        <w:autoSpaceDN w:val="0"/>
        <w:spacing w:after="0" w:line="240" w:lineRule="auto"/>
        <w:jc w:val="both"/>
        <w:rPr>
          <w:rFonts w:ascii="Times New Roman" w:hAnsi="Times New Roman"/>
          <w:sz w:val="24"/>
          <w:szCs w:val="24"/>
          <w:lang w:val="ru"/>
        </w:rPr>
      </w:pPr>
      <w:bookmarkStart w:id="0" w:name="_GoBack"/>
      <w:r w:rsidRPr="002B726D">
        <w:rPr>
          <w:rFonts w:ascii="Times New Roman" w:eastAsia="Times New Roman" w:hAnsi="Times New Roman"/>
          <w:b/>
          <w:sz w:val="24"/>
          <w:szCs w:val="24"/>
          <w:lang w:eastAsia="ru-RU"/>
        </w:rPr>
        <w:t xml:space="preserve"> </w:t>
      </w:r>
      <w:proofErr w:type="spellStart"/>
      <w:r w:rsidRPr="002B726D">
        <w:rPr>
          <w:rFonts w:ascii="Times New Roman" w:hAnsi="Times New Roman"/>
          <w:sz w:val="24"/>
          <w:szCs w:val="24"/>
          <w:lang w:val="ru"/>
        </w:rPr>
        <w:t>Долутегравир</w:t>
      </w:r>
      <w:proofErr w:type="spellEnd"/>
      <w:r w:rsidRPr="002B726D">
        <w:rPr>
          <w:rFonts w:ascii="Times New Roman" w:hAnsi="Times New Roman"/>
          <w:sz w:val="24"/>
          <w:szCs w:val="24"/>
          <w:lang w:val="ru"/>
        </w:rPr>
        <w:t>, таблетки по 50 мг</w:t>
      </w:r>
      <w:bookmarkEnd w:id="0"/>
    </w:p>
    <w:p w:rsidR="008C432B" w:rsidRPr="002B726D" w:rsidRDefault="008C432B" w:rsidP="002B726D">
      <w:pPr>
        <w:autoSpaceDE w:val="0"/>
        <w:autoSpaceDN w:val="0"/>
        <w:spacing w:after="0" w:line="240" w:lineRule="auto"/>
        <w:jc w:val="both"/>
        <w:rPr>
          <w:rFonts w:ascii="Times New Roman" w:eastAsia="Times New Roman" w:hAnsi="Times New Roman"/>
          <w:b/>
          <w:sz w:val="24"/>
          <w:szCs w:val="24"/>
          <w:lang w:eastAsia="ru-RU"/>
        </w:rPr>
      </w:pPr>
    </w:p>
    <w:p w:rsidR="003C07E3" w:rsidRPr="002B726D" w:rsidRDefault="003C07E3" w:rsidP="002B726D">
      <w:pPr>
        <w:spacing w:after="0" w:line="240" w:lineRule="auto"/>
        <w:jc w:val="both"/>
        <w:rPr>
          <w:rFonts w:ascii="Times New Roman" w:hAnsi="Times New Roman"/>
          <w:sz w:val="24"/>
          <w:szCs w:val="24"/>
        </w:rPr>
      </w:pPr>
      <w:bookmarkStart w:id="1" w:name="2175220285"/>
      <w:bookmarkStart w:id="2" w:name="OCRUncertain022"/>
      <w:r w:rsidRPr="002B726D">
        <w:rPr>
          <w:rFonts w:ascii="Times New Roman" w:eastAsia="Times New Roman" w:hAnsi="Times New Roman"/>
          <w:b/>
          <w:sz w:val="24"/>
          <w:szCs w:val="24"/>
          <w:lang w:eastAsia="ru-RU"/>
        </w:rPr>
        <w:t xml:space="preserve">2. </w:t>
      </w:r>
      <w:r w:rsidR="00280121" w:rsidRPr="002B726D">
        <w:rPr>
          <w:rFonts w:ascii="Times New Roman" w:eastAsia="Times New Roman" w:hAnsi="Times New Roman"/>
          <w:b/>
          <w:sz w:val="24"/>
          <w:szCs w:val="24"/>
          <w:lang w:eastAsia="ru-RU"/>
        </w:rPr>
        <w:t>КАЧЕСТВЕННЫЙ И КОЛИЧЕСТВЕННЫЙ СОСТАВ</w:t>
      </w:r>
    </w:p>
    <w:bookmarkEnd w:id="1"/>
    <w:p w:rsidR="001872CE" w:rsidRPr="002B726D" w:rsidRDefault="001872CE" w:rsidP="002B726D">
      <w:pPr>
        <w:widowControl w:val="0"/>
        <w:autoSpaceDE w:val="0"/>
        <w:autoSpaceDN w:val="0"/>
        <w:spacing w:after="0" w:line="240" w:lineRule="auto"/>
        <w:ind w:left="2977" w:hanging="2977"/>
        <w:jc w:val="both"/>
        <w:rPr>
          <w:rFonts w:ascii="Times New Roman" w:eastAsia="Times New Roman" w:hAnsi="Times New Roman"/>
          <w:bCs/>
          <w:sz w:val="24"/>
          <w:szCs w:val="24"/>
          <w:highlight w:val="cyan"/>
          <w:lang w:eastAsia="ru-RU"/>
        </w:rPr>
      </w:pPr>
      <w:r w:rsidRPr="002B726D">
        <w:rPr>
          <w:rFonts w:ascii="Times New Roman" w:eastAsia="TimesNewRomanPSMT" w:hAnsi="Times New Roman"/>
          <w:sz w:val="24"/>
          <w:szCs w:val="24"/>
          <w:lang w:eastAsia="ru-RU"/>
        </w:rPr>
        <w:t>2.1 Общее описание</w:t>
      </w:r>
      <w:r w:rsidRPr="002B726D">
        <w:rPr>
          <w:rFonts w:ascii="Times New Roman" w:eastAsia="Times New Roman" w:hAnsi="Times New Roman"/>
          <w:bCs/>
          <w:sz w:val="24"/>
          <w:szCs w:val="24"/>
          <w:lang w:eastAsia="ru-RU"/>
        </w:rPr>
        <w:t xml:space="preserve"> </w:t>
      </w:r>
    </w:p>
    <w:p w:rsidR="00FC1DCC" w:rsidRPr="002B726D" w:rsidRDefault="000074B4" w:rsidP="002B726D">
      <w:pPr>
        <w:widowControl w:val="0"/>
        <w:autoSpaceDE w:val="0"/>
        <w:autoSpaceDN w:val="0"/>
        <w:spacing w:after="0" w:line="240" w:lineRule="auto"/>
        <w:ind w:left="2977" w:hanging="2977"/>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Долутегравир н</w:t>
      </w:r>
      <w:r w:rsidR="00FC1DCC" w:rsidRPr="002B726D">
        <w:rPr>
          <w:rFonts w:ascii="Times New Roman" w:eastAsia="Times New Roman" w:hAnsi="Times New Roman"/>
          <w:bCs/>
          <w:sz w:val="24"/>
          <w:szCs w:val="24"/>
          <w:lang w:eastAsia="ru-RU"/>
        </w:rPr>
        <w:t xml:space="preserve">атрия </w:t>
      </w:r>
    </w:p>
    <w:p w:rsidR="00D60C5A" w:rsidRPr="002B726D" w:rsidRDefault="00D60C5A" w:rsidP="002B726D">
      <w:pPr>
        <w:widowControl w:val="0"/>
        <w:autoSpaceDE w:val="0"/>
        <w:autoSpaceDN w:val="0"/>
        <w:spacing w:after="0" w:line="240" w:lineRule="auto"/>
        <w:ind w:left="2977" w:hanging="2977"/>
        <w:jc w:val="both"/>
        <w:rPr>
          <w:rFonts w:ascii="Times New Roman" w:eastAsia="TimesNewRomanPSMT" w:hAnsi="Times New Roman"/>
          <w:sz w:val="24"/>
          <w:szCs w:val="24"/>
          <w:lang w:eastAsia="ru-RU"/>
        </w:rPr>
      </w:pPr>
      <w:r w:rsidRPr="002B726D">
        <w:rPr>
          <w:rFonts w:ascii="Times New Roman" w:eastAsia="TimesNewRomanPSMT" w:hAnsi="Times New Roman"/>
          <w:sz w:val="24"/>
          <w:szCs w:val="24"/>
          <w:lang w:eastAsia="ru-RU"/>
        </w:rPr>
        <w:t>2.2 Качественный и количественный состав</w:t>
      </w:r>
    </w:p>
    <w:p w:rsidR="00A074C5" w:rsidRPr="002B726D" w:rsidRDefault="00A074C5" w:rsidP="002B726D">
      <w:pPr>
        <w:widowControl w:val="0"/>
        <w:autoSpaceDE w:val="0"/>
        <w:autoSpaceDN w:val="0"/>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Одна таблетка</w:t>
      </w:r>
      <w:r w:rsidR="00FC1DCC" w:rsidRPr="002B726D">
        <w:rPr>
          <w:rFonts w:ascii="Times New Roman" w:eastAsia="Times New Roman" w:hAnsi="Times New Roman"/>
          <w:bCs/>
          <w:sz w:val="24"/>
          <w:szCs w:val="24"/>
          <w:lang w:eastAsia="ru-RU"/>
        </w:rPr>
        <w:t xml:space="preserve"> </w:t>
      </w:r>
      <w:r w:rsidRPr="002B726D">
        <w:rPr>
          <w:rFonts w:ascii="Times New Roman" w:eastAsia="Times New Roman" w:hAnsi="Times New Roman"/>
          <w:bCs/>
          <w:sz w:val="24"/>
          <w:szCs w:val="24"/>
          <w:lang w:eastAsia="ru-RU"/>
        </w:rPr>
        <w:t xml:space="preserve">содержит </w:t>
      </w:r>
    </w:p>
    <w:p w:rsidR="00FC1DCC" w:rsidRPr="002B726D" w:rsidRDefault="00A074C5" w:rsidP="002B726D">
      <w:pPr>
        <w:widowControl w:val="0"/>
        <w:autoSpaceDE w:val="0"/>
        <w:autoSpaceDN w:val="0"/>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i/>
          <w:sz w:val="24"/>
          <w:szCs w:val="24"/>
          <w:lang w:eastAsia="ru-RU"/>
        </w:rPr>
        <w:t xml:space="preserve">активное вещество - </w:t>
      </w:r>
      <w:proofErr w:type="spellStart"/>
      <w:r w:rsidR="008F211B" w:rsidRPr="002B726D">
        <w:rPr>
          <w:rFonts w:ascii="Times New Roman" w:eastAsia="Times New Roman" w:hAnsi="Times New Roman"/>
          <w:bCs/>
          <w:sz w:val="24"/>
          <w:szCs w:val="24"/>
          <w:lang w:eastAsia="ru-RU"/>
        </w:rPr>
        <w:t>д</w:t>
      </w:r>
      <w:r w:rsidR="00FC1DCC" w:rsidRPr="002B726D">
        <w:rPr>
          <w:rFonts w:ascii="Times New Roman" w:eastAsia="Times New Roman" w:hAnsi="Times New Roman"/>
          <w:bCs/>
          <w:sz w:val="24"/>
          <w:szCs w:val="24"/>
          <w:lang w:eastAsia="ru-RU"/>
        </w:rPr>
        <w:t>олутегравир</w:t>
      </w:r>
      <w:proofErr w:type="spellEnd"/>
      <w:r w:rsidR="00FC1DCC" w:rsidRPr="002B726D">
        <w:rPr>
          <w:rFonts w:ascii="Times New Roman" w:eastAsia="Times New Roman" w:hAnsi="Times New Roman"/>
          <w:bCs/>
          <w:sz w:val="24"/>
          <w:szCs w:val="24"/>
          <w:lang w:eastAsia="ru-RU"/>
        </w:rPr>
        <w:t xml:space="preserve"> натрия</w:t>
      </w:r>
      <w:r w:rsidR="00D77457">
        <w:rPr>
          <w:rFonts w:ascii="Times New Roman" w:eastAsia="Times New Roman" w:hAnsi="Times New Roman"/>
          <w:bCs/>
          <w:sz w:val="24"/>
          <w:szCs w:val="24"/>
          <w:lang w:eastAsia="ru-RU"/>
        </w:rPr>
        <w:t xml:space="preserve"> </w:t>
      </w:r>
      <w:r w:rsidR="00FC1DCC" w:rsidRPr="002B726D">
        <w:rPr>
          <w:rFonts w:ascii="Times New Roman" w:eastAsia="Times New Roman" w:hAnsi="Times New Roman"/>
          <w:bCs/>
          <w:sz w:val="24"/>
          <w:szCs w:val="24"/>
          <w:lang w:eastAsia="ru-RU"/>
        </w:rPr>
        <w:t>5</w:t>
      </w:r>
      <w:r w:rsidR="008C432B" w:rsidRPr="002B726D">
        <w:rPr>
          <w:rFonts w:ascii="Times New Roman" w:eastAsia="Times New Roman" w:hAnsi="Times New Roman"/>
          <w:bCs/>
          <w:sz w:val="24"/>
          <w:szCs w:val="24"/>
          <w:lang w:eastAsia="ru-RU"/>
        </w:rPr>
        <w:t>2</w:t>
      </w:r>
      <w:r w:rsidR="00FC1DCC" w:rsidRPr="002B726D">
        <w:rPr>
          <w:rFonts w:ascii="Times New Roman" w:eastAsia="Times New Roman" w:hAnsi="Times New Roman"/>
          <w:bCs/>
          <w:sz w:val="24"/>
          <w:szCs w:val="24"/>
          <w:lang w:eastAsia="ru-RU"/>
        </w:rPr>
        <w:t xml:space="preserve">.6 мг (эквивалентно </w:t>
      </w:r>
      <w:proofErr w:type="spellStart"/>
      <w:r w:rsidR="00FC1DCC" w:rsidRPr="002B726D">
        <w:rPr>
          <w:rFonts w:ascii="Times New Roman" w:eastAsia="Times New Roman" w:hAnsi="Times New Roman"/>
          <w:bCs/>
          <w:sz w:val="24"/>
          <w:szCs w:val="24"/>
          <w:lang w:eastAsia="ru-RU"/>
        </w:rPr>
        <w:t>долутегравиру</w:t>
      </w:r>
      <w:proofErr w:type="spellEnd"/>
      <w:r w:rsidR="00FC1DCC" w:rsidRPr="002B726D">
        <w:rPr>
          <w:rFonts w:ascii="Times New Roman" w:eastAsia="Times New Roman" w:hAnsi="Times New Roman"/>
          <w:bCs/>
          <w:sz w:val="24"/>
          <w:szCs w:val="24"/>
          <w:lang w:eastAsia="ru-RU"/>
        </w:rPr>
        <w:t xml:space="preserve"> 5</w:t>
      </w:r>
      <w:r w:rsidR="008C432B" w:rsidRPr="002B726D">
        <w:rPr>
          <w:rFonts w:ascii="Times New Roman" w:eastAsia="Times New Roman" w:hAnsi="Times New Roman"/>
          <w:bCs/>
          <w:sz w:val="24"/>
          <w:szCs w:val="24"/>
          <w:lang w:eastAsia="ru-RU"/>
        </w:rPr>
        <w:t xml:space="preserve">0 </w:t>
      </w:r>
      <w:r w:rsidR="00FC1DCC" w:rsidRPr="002B726D">
        <w:rPr>
          <w:rFonts w:ascii="Times New Roman" w:eastAsia="Times New Roman" w:hAnsi="Times New Roman"/>
          <w:bCs/>
          <w:sz w:val="24"/>
          <w:szCs w:val="24"/>
          <w:lang w:eastAsia="ru-RU"/>
        </w:rPr>
        <w:t>мг)</w:t>
      </w:r>
      <w:r w:rsidR="008F211B" w:rsidRPr="002B726D">
        <w:rPr>
          <w:rFonts w:ascii="Times New Roman" w:eastAsia="Times New Roman" w:hAnsi="Times New Roman"/>
          <w:bCs/>
          <w:sz w:val="24"/>
          <w:szCs w:val="24"/>
          <w:lang w:eastAsia="ru-RU"/>
        </w:rPr>
        <w:t>.</w:t>
      </w:r>
      <w:r w:rsidR="00FC1DCC" w:rsidRPr="002B726D">
        <w:rPr>
          <w:rFonts w:ascii="Times New Roman" w:eastAsia="Times New Roman" w:hAnsi="Times New Roman"/>
          <w:bCs/>
          <w:sz w:val="24"/>
          <w:szCs w:val="24"/>
          <w:lang w:eastAsia="ru-RU"/>
        </w:rPr>
        <w:t xml:space="preserve"> </w:t>
      </w:r>
    </w:p>
    <w:p w:rsidR="003C07E3" w:rsidRPr="002B726D" w:rsidRDefault="00D60C5A" w:rsidP="002B726D">
      <w:pPr>
        <w:spacing w:after="0" w:line="240" w:lineRule="auto"/>
        <w:jc w:val="both"/>
        <w:rPr>
          <w:rFonts w:ascii="Times New Roman" w:hAnsi="Times New Roman"/>
          <w:iCs/>
          <w:sz w:val="24"/>
          <w:szCs w:val="24"/>
          <w:lang w:eastAsia="ru-RU"/>
        </w:rPr>
      </w:pPr>
      <w:r w:rsidRPr="002B726D">
        <w:rPr>
          <w:rFonts w:ascii="Times New Roman" w:hAnsi="Times New Roman"/>
          <w:iCs/>
          <w:sz w:val="24"/>
          <w:szCs w:val="24"/>
          <w:lang w:eastAsia="ru-RU"/>
        </w:rPr>
        <w:t>Вспомогательные вещества, наличие которых надо учитывать в составе лекарственного препарата</w:t>
      </w:r>
      <w:r w:rsidR="00FC1DCC" w:rsidRPr="002B726D">
        <w:rPr>
          <w:rFonts w:ascii="Times New Roman" w:hAnsi="Times New Roman"/>
          <w:iCs/>
          <w:sz w:val="24"/>
          <w:szCs w:val="24"/>
          <w:lang w:eastAsia="ru-RU"/>
        </w:rPr>
        <w:t xml:space="preserve">: </w:t>
      </w:r>
      <w:proofErr w:type="spellStart"/>
      <w:r w:rsidR="00EC7601" w:rsidRPr="002B726D">
        <w:rPr>
          <w:rFonts w:ascii="Times New Roman" w:hAnsi="Times New Roman"/>
          <w:iCs/>
          <w:sz w:val="24"/>
          <w:szCs w:val="24"/>
          <w:lang w:eastAsia="ru-RU"/>
        </w:rPr>
        <w:t>маннитол</w:t>
      </w:r>
      <w:proofErr w:type="spellEnd"/>
      <w:r w:rsidR="00EC7601" w:rsidRPr="002B726D">
        <w:rPr>
          <w:rFonts w:ascii="Times New Roman" w:hAnsi="Times New Roman"/>
          <w:iCs/>
          <w:sz w:val="24"/>
          <w:szCs w:val="24"/>
          <w:lang w:eastAsia="ru-RU"/>
        </w:rPr>
        <w:t>- 1</w:t>
      </w:r>
      <w:r w:rsidR="008C432B" w:rsidRPr="002B726D">
        <w:rPr>
          <w:rFonts w:ascii="Times New Roman" w:hAnsi="Times New Roman"/>
          <w:iCs/>
          <w:sz w:val="24"/>
          <w:szCs w:val="24"/>
          <w:lang w:eastAsia="ru-RU"/>
        </w:rPr>
        <w:t xml:space="preserve">45,4 </w:t>
      </w:r>
      <w:r w:rsidR="00EC7601" w:rsidRPr="002B726D">
        <w:rPr>
          <w:rFonts w:ascii="Times New Roman" w:hAnsi="Times New Roman"/>
          <w:iCs/>
          <w:sz w:val="24"/>
          <w:szCs w:val="24"/>
          <w:lang w:eastAsia="ru-RU"/>
        </w:rPr>
        <w:t xml:space="preserve">мг, </w:t>
      </w:r>
      <w:r w:rsidR="008F211B" w:rsidRPr="002B726D">
        <w:rPr>
          <w:rFonts w:ascii="Times New Roman" w:hAnsi="Times New Roman"/>
          <w:iCs/>
          <w:sz w:val="24"/>
          <w:szCs w:val="24"/>
          <w:lang w:eastAsia="ru-RU"/>
        </w:rPr>
        <w:t>н</w:t>
      </w:r>
      <w:r w:rsidR="00FD0B98" w:rsidRPr="002B726D">
        <w:rPr>
          <w:rFonts w:ascii="Times New Roman" w:hAnsi="Times New Roman"/>
          <w:iCs/>
          <w:sz w:val="24"/>
          <w:szCs w:val="24"/>
          <w:lang w:eastAsia="ru-RU"/>
        </w:rPr>
        <w:t>атрий</w:t>
      </w:r>
      <w:r w:rsidR="008C432B" w:rsidRPr="002B726D">
        <w:rPr>
          <w:rFonts w:ascii="Times New Roman" w:hAnsi="Times New Roman"/>
          <w:iCs/>
          <w:sz w:val="24"/>
          <w:szCs w:val="24"/>
          <w:lang w:eastAsia="ru-RU"/>
        </w:rPr>
        <w:t xml:space="preserve"> крахмал гликолят-15 мг</w:t>
      </w:r>
      <w:r w:rsidR="008F211B" w:rsidRPr="002B726D">
        <w:rPr>
          <w:rFonts w:ascii="Times New Roman" w:hAnsi="Times New Roman"/>
          <w:iCs/>
          <w:sz w:val="24"/>
          <w:szCs w:val="24"/>
          <w:lang w:eastAsia="ru-RU"/>
        </w:rPr>
        <w:t>,</w:t>
      </w:r>
      <w:r w:rsidR="008C432B" w:rsidRPr="002B726D">
        <w:rPr>
          <w:rFonts w:ascii="Times New Roman" w:hAnsi="Times New Roman"/>
          <w:iCs/>
          <w:sz w:val="24"/>
          <w:szCs w:val="24"/>
          <w:lang w:eastAsia="ru-RU"/>
        </w:rPr>
        <w:t xml:space="preserve"> п</w:t>
      </w:r>
      <w:r w:rsidR="00E75FFF" w:rsidRPr="002B726D">
        <w:rPr>
          <w:rFonts w:ascii="Times New Roman" w:hAnsi="Times New Roman"/>
          <w:iCs/>
          <w:sz w:val="24"/>
          <w:szCs w:val="24"/>
          <w:lang w:eastAsia="ru-RU"/>
        </w:rPr>
        <w:t>олный список вспомогательных веществ см. в пункте 6.1</w:t>
      </w:r>
      <w:r w:rsidR="00E75FFF" w:rsidRPr="002B726D">
        <w:rPr>
          <w:rFonts w:ascii="Times New Roman" w:hAnsi="Times New Roman"/>
          <w:sz w:val="24"/>
          <w:szCs w:val="24"/>
          <w:lang w:eastAsia="ru-RU"/>
        </w:rPr>
        <w:t>.</w:t>
      </w:r>
    </w:p>
    <w:p w:rsidR="00FC1DCC" w:rsidRPr="002B726D" w:rsidRDefault="00FC1DCC" w:rsidP="002B726D">
      <w:pPr>
        <w:spacing w:after="0" w:line="240" w:lineRule="auto"/>
        <w:jc w:val="both"/>
        <w:rPr>
          <w:rFonts w:ascii="Times New Roman" w:eastAsia="Times New Roman" w:hAnsi="Times New Roman"/>
          <w:b/>
          <w:sz w:val="24"/>
          <w:szCs w:val="24"/>
          <w:lang w:eastAsia="ru-RU"/>
        </w:rPr>
      </w:pPr>
      <w:bookmarkStart w:id="3" w:name="2175220286"/>
    </w:p>
    <w:p w:rsidR="00B7231F" w:rsidRPr="002B726D" w:rsidRDefault="00B7231F"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 xml:space="preserve">3. </w:t>
      </w:r>
      <w:r w:rsidR="00280121" w:rsidRPr="002B726D">
        <w:rPr>
          <w:rFonts w:ascii="Times New Roman" w:eastAsia="Times New Roman" w:hAnsi="Times New Roman"/>
          <w:b/>
          <w:sz w:val="24"/>
          <w:szCs w:val="24"/>
          <w:lang w:eastAsia="ru-RU"/>
        </w:rPr>
        <w:t>ЛЕКАРСТВЕННАЯ ФОРМА</w:t>
      </w:r>
    </w:p>
    <w:bookmarkEnd w:id="3"/>
    <w:p w:rsidR="00B7231F" w:rsidRPr="002B726D" w:rsidRDefault="008C432B" w:rsidP="002B726D">
      <w:pPr>
        <w:pStyle w:val="ab"/>
        <w:jc w:val="both"/>
        <w:rPr>
          <w:sz w:val="24"/>
          <w:szCs w:val="24"/>
        </w:rPr>
      </w:pPr>
      <w:r w:rsidRPr="002B726D">
        <w:rPr>
          <w:rStyle w:val="jlqj4b"/>
          <w:sz w:val="24"/>
          <w:szCs w:val="24"/>
        </w:rPr>
        <w:t>Таблетки, покрытые пленочной оболочкой розового цвета, круглой формы, с двояковыпуклой поверхностью, со скошенными краями, с маркировкой M на одной стороне таблетки и DT5 на другой стороне</w:t>
      </w:r>
    </w:p>
    <w:p w:rsidR="000074B4" w:rsidRPr="002B726D" w:rsidRDefault="00B7231F"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4</w:t>
      </w:r>
      <w:r w:rsidR="00DB406A" w:rsidRPr="002B726D">
        <w:rPr>
          <w:rFonts w:ascii="Times New Roman" w:eastAsia="Times New Roman" w:hAnsi="Times New Roman"/>
          <w:b/>
          <w:sz w:val="24"/>
          <w:szCs w:val="24"/>
          <w:lang w:eastAsia="ru-RU"/>
        </w:rPr>
        <w:t xml:space="preserve">. </w:t>
      </w:r>
      <w:bookmarkEnd w:id="2"/>
      <w:r w:rsidR="00384EFD" w:rsidRPr="002B726D">
        <w:rPr>
          <w:rFonts w:ascii="Times New Roman" w:eastAsia="Times New Roman" w:hAnsi="Times New Roman"/>
          <w:b/>
          <w:sz w:val="24"/>
          <w:szCs w:val="24"/>
          <w:lang w:eastAsia="ru-RU"/>
        </w:rPr>
        <w:t>КЛИНИЧЕСКИЕ ДАННЫЕ</w:t>
      </w:r>
    </w:p>
    <w:p w:rsidR="005444B2" w:rsidRPr="002B726D" w:rsidRDefault="00B7231F"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bCs/>
          <w:sz w:val="24"/>
          <w:szCs w:val="24"/>
          <w:lang w:eastAsia="ru-RU"/>
        </w:rPr>
        <w:t>4</w:t>
      </w:r>
      <w:r w:rsidR="00DB406A" w:rsidRPr="002B726D">
        <w:rPr>
          <w:rFonts w:ascii="Times New Roman" w:eastAsia="Times New Roman" w:hAnsi="Times New Roman"/>
          <w:b/>
          <w:bCs/>
          <w:sz w:val="24"/>
          <w:szCs w:val="24"/>
          <w:lang w:eastAsia="ru-RU"/>
        </w:rPr>
        <w:t>.</w:t>
      </w:r>
      <w:r w:rsidRPr="002B726D">
        <w:rPr>
          <w:rFonts w:ascii="Times New Roman" w:eastAsia="Times New Roman" w:hAnsi="Times New Roman"/>
          <w:b/>
          <w:bCs/>
          <w:sz w:val="24"/>
          <w:szCs w:val="24"/>
          <w:lang w:eastAsia="ru-RU"/>
        </w:rPr>
        <w:t>1</w:t>
      </w:r>
      <w:r w:rsidR="00DB406A" w:rsidRPr="002B726D">
        <w:rPr>
          <w:rFonts w:ascii="Times New Roman" w:eastAsia="Times New Roman" w:hAnsi="Times New Roman"/>
          <w:b/>
          <w:bCs/>
          <w:sz w:val="24"/>
          <w:szCs w:val="24"/>
          <w:lang w:eastAsia="ru-RU"/>
        </w:rPr>
        <w:t xml:space="preserve"> </w:t>
      </w:r>
      <w:r w:rsidR="005444B2" w:rsidRPr="002B726D">
        <w:rPr>
          <w:rFonts w:ascii="Times New Roman" w:eastAsia="Times New Roman" w:hAnsi="Times New Roman"/>
          <w:b/>
          <w:bCs/>
          <w:sz w:val="24"/>
          <w:szCs w:val="24"/>
          <w:lang w:eastAsia="ru-RU"/>
        </w:rPr>
        <w:t>Показания к применению</w:t>
      </w:r>
    </w:p>
    <w:p w:rsidR="005444B2" w:rsidRPr="002B726D" w:rsidRDefault="003732E8" w:rsidP="002B726D">
      <w:pPr>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лечение ВИЧ-инфекции в комбинации с другими антиретровирусными препаратами у взрослых, подростков и детей старше 6 лет</w:t>
      </w:r>
    </w:p>
    <w:p w:rsidR="00A3236D" w:rsidRPr="002B726D" w:rsidRDefault="00A3236D" w:rsidP="002B726D">
      <w:pPr>
        <w:spacing w:after="0" w:line="240" w:lineRule="auto"/>
        <w:jc w:val="both"/>
        <w:rPr>
          <w:rFonts w:ascii="Times New Roman" w:eastAsia="Times New Roman" w:hAnsi="Times New Roman"/>
          <w:sz w:val="24"/>
          <w:szCs w:val="24"/>
          <w:lang w:eastAsia="ru-RU"/>
        </w:rPr>
      </w:pPr>
    </w:p>
    <w:p w:rsidR="00B7231F" w:rsidRPr="002B726D" w:rsidRDefault="00B7231F" w:rsidP="002B726D">
      <w:pPr>
        <w:spacing w:after="0" w:line="240" w:lineRule="auto"/>
        <w:jc w:val="both"/>
        <w:rPr>
          <w:rFonts w:ascii="Times New Roman" w:eastAsia="Times New Roman" w:hAnsi="Times New Roman"/>
          <w:b/>
          <w:sz w:val="24"/>
          <w:szCs w:val="24"/>
          <w:lang w:eastAsia="ru-RU"/>
        </w:rPr>
      </w:pPr>
      <w:bookmarkStart w:id="4" w:name="2175220274"/>
      <w:r w:rsidRPr="002B726D">
        <w:rPr>
          <w:rFonts w:ascii="Times New Roman" w:eastAsia="Times New Roman" w:hAnsi="Times New Roman"/>
          <w:b/>
          <w:sz w:val="24"/>
          <w:szCs w:val="24"/>
          <w:lang w:eastAsia="ru-RU"/>
        </w:rPr>
        <w:t>4.2 Режим дозирования и способ применения</w:t>
      </w:r>
    </w:p>
    <w:p w:rsidR="00A30867" w:rsidRPr="002B726D" w:rsidRDefault="00A30867" w:rsidP="002B726D">
      <w:pPr>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Терапия препаратом </w:t>
      </w:r>
      <w:proofErr w:type="spellStart"/>
      <w:r w:rsidR="008C432B" w:rsidRPr="002B726D">
        <w:rPr>
          <w:rFonts w:ascii="Times New Roman" w:eastAsia="Times New Roman" w:hAnsi="Times New Roman"/>
          <w:sz w:val="24"/>
          <w:szCs w:val="24"/>
          <w:lang w:eastAsia="ru-RU"/>
        </w:rPr>
        <w:t>Долутегравир</w:t>
      </w:r>
      <w:proofErr w:type="spellEnd"/>
      <w:r w:rsidRPr="002B726D">
        <w:rPr>
          <w:rFonts w:ascii="Times New Roman" w:eastAsia="Times New Roman" w:hAnsi="Times New Roman"/>
          <w:sz w:val="24"/>
          <w:szCs w:val="24"/>
          <w:lang w:eastAsia="ru-RU"/>
        </w:rPr>
        <w:t xml:space="preserve"> должна проводиться под наблюдением врача, имеющего опыт лечения ВИЧ-инфекции.</w:t>
      </w:r>
    </w:p>
    <w:p w:rsidR="003732E8" w:rsidRPr="002B726D" w:rsidRDefault="008F211B"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Режим дозирования</w:t>
      </w:r>
    </w:p>
    <w:p w:rsidR="008F211B" w:rsidRPr="002B726D" w:rsidRDefault="003732E8" w:rsidP="002B726D">
      <w:pPr>
        <w:spacing w:after="0" w:line="240" w:lineRule="auto"/>
        <w:jc w:val="both"/>
        <w:rPr>
          <w:rFonts w:ascii="Times New Roman" w:eastAsia="Times New Roman" w:hAnsi="Times New Roman"/>
          <w:b/>
          <w:i/>
          <w:iCs/>
          <w:sz w:val="24"/>
          <w:szCs w:val="24"/>
          <w:lang w:eastAsia="ru-RU"/>
        </w:rPr>
      </w:pPr>
      <w:r w:rsidRPr="002B726D">
        <w:rPr>
          <w:rFonts w:ascii="Times New Roman" w:eastAsia="Times New Roman" w:hAnsi="Times New Roman"/>
          <w:b/>
          <w:i/>
          <w:iCs/>
          <w:sz w:val="24"/>
          <w:szCs w:val="24"/>
          <w:lang w:eastAsia="ru-RU"/>
        </w:rPr>
        <w:t>Взрослые</w:t>
      </w:r>
      <w:r w:rsidR="008F211B" w:rsidRPr="002B726D">
        <w:rPr>
          <w:rFonts w:ascii="Times New Roman" w:eastAsia="Times New Roman" w:hAnsi="Times New Roman"/>
          <w:b/>
          <w:sz w:val="24"/>
          <w:szCs w:val="24"/>
          <w:lang w:eastAsia="ru-RU"/>
        </w:rPr>
        <w:t xml:space="preserve"> </w:t>
      </w:r>
    </w:p>
    <w:bookmarkEnd w:id="4"/>
    <w:p w:rsidR="00A3236D" w:rsidRPr="002B726D" w:rsidRDefault="003732E8" w:rsidP="002B726D">
      <w:pPr>
        <w:pStyle w:val="ab"/>
        <w:spacing w:before="2"/>
        <w:jc w:val="both"/>
        <w:rPr>
          <w:sz w:val="24"/>
          <w:szCs w:val="24"/>
        </w:rPr>
      </w:pPr>
      <w:r w:rsidRPr="002B726D">
        <w:rPr>
          <w:sz w:val="24"/>
          <w:szCs w:val="24"/>
          <w:lang w:val="ru"/>
        </w:rPr>
        <w:t xml:space="preserve">Доза для взрослых с инфекцией ВИЧ-1, не устойчивой к ингибиторам </w:t>
      </w:r>
      <w:proofErr w:type="spellStart"/>
      <w:r w:rsidRPr="002B726D">
        <w:rPr>
          <w:sz w:val="24"/>
          <w:szCs w:val="24"/>
          <w:lang w:val="ru"/>
        </w:rPr>
        <w:t>интегразы</w:t>
      </w:r>
      <w:proofErr w:type="spellEnd"/>
      <w:r w:rsidRPr="002B726D">
        <w:rPr>
          <w:sz w:val="24"/>
          <w:szCs w:val="24"/>
          <w:lang w:val="ru"/>
        </w:rPr>
        <w:t xml:space="preserve">, составляет 50 мг </w:t>
      </w:r>
      <w:proofErr w:type="spellStart"/>
      <w:r w:rsidRPr="002B726D">
        <w:rPr>
          <w:sz w:val="24"/>
          <w:szCs w:val="24"/>
          <w:lang w:val="ru"/>
        </w:rPr>
        <w:t>Долутегравира</w:t>
      </w:r>
      <w:proofErr w:type="spellEnd"/>
      <w:r w:rsidRPr="002B726D">
        <w:rPr>
          <w:sz w:val="24"/>
          <w:szCs w:val="24"/>
          <w:lang w:val="ru"/>
        </w:rPr>
        <w:t xml:space="preserve"> (одна таблетка) один раз в день.</w:t>
      </w:r>
    </w:p>
    <w:p w:rsidR="003732E8" w:rsidRPr="002B726D" w:rsidRDefault="003732E8" w:rsidP="002B726D">
      <w:pPr>
        <w:pStyle w:val="ab"/>
        <w:spacing w:before="2"/>
        <w:jc w:val="both"/>
        <w:rPr>
          <w:sz w:val="24"/>
          <w:szCs w:val="24"/>
        </w:rPr>
      </w:pPr>
      <w:r w:rsidRPr="002B726D">
        <w:rPr>
          <w:sz w:val="24"/>
          <w:szCs w:val="24"/>
          <w:lang w:val="ru"/>
        </w:rPr>
        <w:t>Доза должна составлять 50 мг два раза в день, если:</w:t>
      </w:r>
    </w:p>
    <w:p w:rsidR="003732E8" w:rsidRPr="002B726D" w:rsidRDefault="003732E8" w:rsidP="002B726D">
      <w:pPr>
        <w:pStyle w:val="ad"/>
        <w:widowControl w:val="0"/>
        <w:numPr>
          <w:ilvl w:val="0"/>
          <w:numId w:val="26"/>
        </w:numPr>
        <w:tabs>
          <w:tab w:val="left" w:pos="659"/>
          <w:tab w:val="left" w:pos="660"/>
        </w:tabs>
        <w:autoSpaceDE w:val="0"/>
        <w:autoSpaceDN w:val="0"/>
        <w:spacing w:before="2" w:after="0" w:line="240" w:lineRule="auto"/>
        <w:contextualSpacing w:val="0"/>
        <w:jc w:val="both"/>
        <w:rPr>
          <w:rFonts w:ascii="Times New Roman" w:hAnsi="Times New Roman"/>
          <w:sz w:val="24"/>
          <w:szCs w:val="24"/>
        </w:rPr>
      </w:pPr>
      <w:proofErr w:type="spellStart"/>
      <w:r w:rsidRPr="002B726D">
        <w:rPr>
          <w:rFonts w:ascii="Times New Roman" w:hAnsi="Times New Roman"/>
          <w:sz w:val="24"/>
          <w:szCs w:val="24"/>
          <w:lang w:val="ru"/>
        </w:rPr>
        <w:t>Долутегравир</w:t>
      </w:r>
      <w:proofErr w:type="spellEnd"/>
      <w:r w:rsidRPr="002B726D">
        <w:rPr>
          <w:rFonts w:ascii="Times New Roman" w:hAnsi="Times New Roman"/>
          <w:sz w:val="24"/>
          <w:szCs w:val="24"/>
          <w:lang w:val="ru"/>
        </w:rPr>
        <w:t xml:space="preserve"> применяется вместе с такими лекарствами, как </w:t>
      </w:r>
      <w:proofErr w:type="spellStart"/>
      <w:r w:rsidRPr="002B726D">
        <w:rPr>
          <w:rFonts w:ascii="Times New Roman" w:hAnsi="Times New Roman"/>
          <w:sz w:val="24"/>
          <w:szCs w:val="24"/>
          <w:lang w:val="ru"/>
        </w:rPr>
        <w:t>Эфавиренз</w:t>
      </w:r>
      <w:proofErr w:type="spellEnd"/>
      <w:r w:rsidRPr="002B726D">
        <w:rPr>
          <w:rFonts w:ascii="Times New Roman" w:hAnsi="Times New Roman"/>
          <w:sz w:val="24"/>
          <w:szCs w:val="24"/>
          <w:lang w:val="ru"/>
        </w:rPr>
        <w:t xml:space="preserve">, </w:t>
      </w:r>
      <w:proofErr w:type="spellStart"/>
      <w:r w:rsidRPr="002B726D">
        <w:rPr>
          <w:rFonts w:ascii="Times New Roman" w:hAnsi="Times New Roman"/>
          <w:sz w:val="24"/>
          <w:szCs w:val="24"/>
          <w:lang w:val="ru"/>
        </w:rPr>
        <w:t>Невирапин</w:t>
      </w:r>
      <w:proofErr w:type="spellEnd"/>
      <w:r w:rsidRPr="002B726D">
        <w:rPr>
          <w:rFonts w:ascii="Times New Roman" w:hAnsi="Times New Roman"/>
          <w:sz w:val="24"/>
          <w:szCs w:val="24"/>
          <w:lang w:val="ru"/>
        </w:rPr>
        <w:t xml:space="preserve">, </w:t>
      </w:r>
      <w:proofErr w:type="spellStart"/>
      <w:r w:rsidRPr="002B726D">
        <w:rPr>
          <w:rFonts w:ascii="Times New Roman" w:hAnsi="Times New Roman"/>
          <w:sz w:val="24"/>
          <w:szCs w:val="24"/>
          <w:lang w:val="ru"/>
        </w:rPr>
        <w:t>Типранавир</w:t>
      </w:r>
      <w:proofErr w:type="spellEnd"/>
      <w:r w:rsidRPr="002B726D">
        <w:rPr>
          <w:rFonts w:ascii="Times New Roman" w:hAnsi="Times New Roman"/>
          <w:sz w:val="24"/>
          <w:szCs w:val="24"/>
          <w:lang w:val="ru"/>
        </w:rPr>
        <w:t>/</w:t>
      </w:r>
      <w:proofErr w:type="spellStart"/>
      <w:r w:rsidRPr="002B726D">
        <w:rPr>
          <w:rFonts w:ascii="Times New Roman" w:hAnsi="Times New Roman"/>
          <w:sz w:val="24"/>
          <w:szCs w:val="24"/>
          <w:lang w:val="ru"/>
        </w:rPr>
        <w:t>Ритонавир</w:t>
      </w:r>
      <w:proofErr w:type="spellEnd"/>
      <w:r w:rsidRPr="002B726D">
        <w:rPr>
          <w:rFonts w:ascii="Times New Roman" w:hAnsi="Times New Roman"/>
          <w:sz w:val="24"/>
          <w:szCs w:val="24"/>
          <w:lang w:val="ru"/>
        </w:rPr>
        <w:t xml:space="preserve"> или </w:t>
      </w:r>
      <w:proofErr w:type="spellStart"/>
      <w:r w:rsidRPr="002B726D">
        <w:rPr>
          <w:rFonts w:ascii="Times New Roman" w:hAnsi="Times New Roman"/>
          <w:sz w:val="24"/>
          <w:szCs w:val="24"/>
          <w:lang w:val="ru"/>
        </w:rPr>
        <w:t>Рифампицин</w:t>
      </w:r>
      <w:proofErr w:type="spellEnd"/>
      <w:r w:rsidRPr="002B726D">
        <w:rPr>
          <w:rFonts w:ascii="Times New Roman" w:hAnsi="Times New Roman"/>
          <w:sz w:val="24"/>
          <w:szCs w:val="24"/>
          <w:lang w:val="ru"/>
        </w:rPr>
        <w:t xml:space="preserve"> (см. раздел 4.5)</w:t>
      </w:r>
    </w:p>
    <w:p w:rsidR="003732E8" w:rsidRPr="002B726D" w:rsidRDefault="003732E8" w:rsidP="002B726D">
      <w:pPr>
        <w:pStyle w:val="ad"/>
        <w:widowControl w:val="0"/>
        <w:numPr>
          <w:ilvl w:val="0"/>
          <w:numId w:val="26"/>
        </w:numPr>
        <w:tabs>
          <w:tab w:val="left" w:pos="659"/>
          <w:tab w:val="left" w:pos="660"/>
        </w:tabs>
        <w:autoSpaceDE w:val="0"/>
        <w:autoSpaceDN w:val="0"/>
        <w:spacing w:before="51" w:after="0" w:line="240" w:lineRule="auto"/>
        <w:contextualSpacing w:val="0"/>
        <w:jc w:val="both"/>
        <w:rPr>
          <w:rFonts w:ascii="Times New Roman" w:hAnsi="Times New Roman"/>
          <w:sz w:val="24"/>
          <w:szCs w:val="24"/>
        </w:rPr>
      </w:pPr>
      <w:r w:rsidRPr="002B726D">
        <w:rPr>
          <w:rFonts w:ascii="Times New Roman" w:hAnsi="Times New Roman"/>
          <w:sz w:val="24"/>
          <w:szCs w:val="24"/>
          <w:lang w:val="ru"/>
        </w:rPr>
        <w:t xml:space="preserve">известно или подозревается, что инфекция ВИЧ-1 у пациента устойчива к ингибиторам </w:t>
      </w:r>
      <w:proofErr w:type="spellStart"/>
      <w:r w:rsidRPr="002B726D">
        <w:rPr>
          <w:rFonts w:ascii="Times New Roman" w:hAnsi="Times New Roman"/>
          <w:sz w:val="24"/>
          <w:szCs w:val="24"/>
          <w:lang w:val="ru"/>
        </w:rPr>
        <w:t>интегразы</w:t>
      </w:r>
      <w:proofErr w:type="spellEnd"/>
    </w:p>
    <w:p w:rsidR="003732E8" w:rsidRPr="002B726D" w:rsidRDefault="003732E8" w:rsidP="002B726D">
      <w:pPr>
        <w:spacing w:line="240" w:lineRule="auto"/>
        <w:rPr>
          <w:rFonts w:ascii="Times New Roman" w:hAnsi="Times New Roman"/>
          <w:sz w:val="24"/>
          <w:szCs w:val="24"/>
        </w:rPr>
        <w:sectPr w:rsidR="003732E8" w:rsidRPr="002B726D" w:rsidSect="00A3236D">
          <w:pgSz w:w="12240" w:h="15840"/>
          <w:pgMar w:top="1134" w:right="1134" w:bottom="1134" w:left="1701" w:header="720" w:footer="720" w:gutter="0"/>
          <w:cols w:space="720"/>
        </w:sectPr>
      </w:pPr>
    </w:p>
    <w:p w:rsidR="003732E8" w:rsidRPr="002B726D" w:rsidRDefault="003732E8" w:rsidP="002B726D">
      <w:pPr>
        <w:pStyle w:val="ab"/>
        <w:spacing w:before="39" w:after="0"/>
        <w:ind w:right="-39"/>
        <w:jc w:val="both"/>
        <w:rPr>
          <w:sz w:val="24"/>
          <w:szCs w:val="24"/>
          <w:lang w:val="ru"/>
        </w:rPr>
      </w:pPr>
      <w:r w:rsidRPr="002B726D">
        <w:rPr>
          <w:sz w:val="24"/>
          <w:szCs w:val="24"/>
          <w:lang w:val="ru"/>
        </w:rPr>
        <w:lastRenderedPageBreak/>
        <w:t xml:space="preserve">При наличии тестирования на генотип ВИЧ-1 и для пациентов, у которых возможности лечения ограничены (менее 2 активных антиретровирусных препаратов) из-за прогрессирующей </w:t>
      </w:r>
      <w:proofErr w:type="spellStart"/>
      <w:r w:rsidRPr="002B726D">
        <w:rPr>
          <w:sz w:val="24"/>
          <w:szCs w:val="24"/>
          <w:lang w:val="ru"/>
        </w:rPr>
        <w:t>мультиклассовой</w:t>
      </w:r>
      <w:proofErr w:type="spellEnd"/>
      <w:r w:rsidRPr="002B726D">
        <w:rPr>
          <w:sz w:val="24"/>
          <w:szCs w:val="24"/>
          <w:lang w:val="ru"/>
        </w:rPr>
        <w:t xml:space="preserve"> резистентности, может быть рассмотрена более высокая доза </w:t>
      </w:r>
      <w:proofErr w:type="spellStart"/>
      <w:r w:rsidRPr="002B726D">
        <w:rPr>
          <w:sz w:val="24"/>
          <w:szCs w:val="24"/>
          <w:lang w:val="ru"/>
        </w:rPr>
        <w:t>Долутегравира</w:t>
      </w:r>
      <w:proofErr w:type="spellEnd"/>
      <w:r w:rsidRPr="002B726D">
        <w:rPr>
          <w:sz w:val="24"/>
          <w:szCs w:val="24"/>
          <w:lang w:val="ru"/>
        </w:rPr>
        <w:t>. Такая резистентность может включать Q148 с двумя или более вторичными мутациями из G140A/C/S, E138A/K/T, L74I.</w:t>
      </w:r>
    </w:p>
    <w:p w:rsidR="003732E8" w:rsidRPr="002B726D" w:rsidRDefault="003732E8" w:rsidP="002B726D">
      <w:pPr>
        <w:pStyle w:val="ab"/>
        <w:spacing w:before="39" w:after="0"/>
        <w:ind w:right="-39"/>
        <w:jc w:val="both"/>
        <w:rPr>
          <w:sz w:val="24"/>
          <w:szCs w:val="24"/>
          <w:lang w:val="ru"/>
        </w:rPr>
      </w:pPr>
      <w:r w:rsidRPr="002B726D">
        <w:rPr>
          <w:sz w:val="24"/>
          <w:szCs w:val="24"/>
          <w:lang w:val="ru"/>
        </w:rPr>
        <w:t xml:space="preserve">Решение о применении </w:t>
      </w:r>
      <w:proofErr w:type="spellStart"/>
      <w:r w:rsidRPr="002B726D">
        <w:rPr>
          <w:sz w:val="24"/>
          <w:szCs w:val="24"/>
          <w:lang w:val="ru"/>
        </w:rPr>
        <w:t>Долутегравира</w:t>
      </w:r>
      <w:proofErr w:type="spellEnd"/>
      <w:r w:rsidRPr="002B726D">
        <w:rPr>
          <w:sz w:val="24"/>
          <w:szCs w:val="24"/>
          <w:lang w:val="ru"/>
        </w:rPr>
        <w:t xml:space="preserve"> у таких пациентов должно приниматься с учетом профиля устойчивости к </w:t>
      </w:r>
      <w:proofErr w:type="spellStart"/>
      <w:r w:rsidRPr="002B726D">
        <w:rPr>
          <w:sz w:val="24"/>
          <w:szCs w:val="24"/>
          <w:lang w:val="ru"/>
        </w:rPr>
        <w:t>интегразе</w:t>
      </w:r>
      <w:proofErr w:type="spellEnd"/>
      <w:r w:rsidRPr="002B726D">
        <w:rPr>
          <w:sz w:val="24"/>
          <w:szCs w:val="24"/>
          <w:lang w:val="ru"/>
        </w:rPr>
        <w:t xml:space="preserve">. Таким пациентам </w:t>
      </w:r>
      <w:proofErr w:type="spellStart"/>
      <w:r w:rsidRPr="002B726D">
        <w:rPr>
          <w:sz w:val="24"/>
          <w:szCs w:val="24"/>
          <w:lang w:val="ru"/>
        </w:rPr>
        <w:t>Долутегравир</w:t>
      </w:r>
      <w:proofErr w:type="spellEnd"/>
      <w:r w:rsidRPr="002B726D">
        <w:rPr>
          <w:sz w:val="24"/>
          <w:szCs w:val="24"/>
          <w:lang w:val="ru"/>
        </w:rPr>
        <w:t xml:space="preserve"> не следует назначать вместе с некоторыми лекарственными средствами (например, </w:t>
      </w:r>
      <w:proofErr w:type="spellStart"/>
      <w:r w:rsidRPr="002B726D">
        <w:rPr>
          <w:sz w:val="24"/>
          <w:szCs w:val="24"/>
          <w:lang w:val="ru"/>
        </w:rPr>
        <w:t>Эфавирензом</w:t>
      </w:r>
      <w:proofErr w:type="spellEnd"/>
      <w:r w:rsidRPr="002B726D">
        <w:rPr>
          <w:sz w:val="24"/>
          <w:szCs w:val="24"/>
          <w:lang w:val="ru"/>
        </w:rPr>
        <w:t xml:space="preserve">, </w:t>
      </w:r>
      <w:proofErr w:type="spellStart"/>
      <w:r w:rsidRPr="002B726D">
        <w:rPr>
          <w:sz w:val="24"/>
          <w:szCs w:val="24"/>
          <w:lang w:val="ru"/>
        </w:rPr>
        <w:t>Невирапином</w:t>
      </w:r>
      <w:proofErr w:type="spellEnd"/>
      <w:r w:rsidRPr="002B726D">
        <w:rPr>
          <w:sz w:val="24"/>
          <w:szCs w:val="24"/>
          <w:lang w:val="ru"/>
        </w:rPr>
        <w:t xml:space="preserve">, </w:t>
      </w:r>
      <w:proofErr w:type="spellStart"/>
      <w:r w:rsidRPr="002B726D">
        <w:rPr>
          <w:sz w:val="24"/>
          <w:szCs w:val="24"/>
          <w:lang w:val="ru"/>
        </w:rPr>
        <w:t>Типранавиром</w:t>
      </w:r>
      <w:proofErr w:type="spellEnd"/>
      <w:r w:rsidRPr="002B726D">
        <w:rPr>
          <w:sz w:val="24"/>
          <w:szCs w:val="24"/>
          <w:lang w:val="ru"/>
        </w:rPr>
        <w:t>/</w:t>
      </w:r>
      <w:proofErr w:type="spellStart"/>
      <w:r w:rsidRPr="002B726D">
        <w:rPr>
          <w:sz w:val="24"/>
          <w:szCs w:val="24"/>
          <w:lang w:val="ru"/>
        </w:rPr>
        <w:t>Ритонавиром</w:t>
      </w:r>
      <w:proofErr w:type="spellEnd"/>
      <w:r w:rsidRPr="002B726D">
        <w:rPr>
          <w:sz w:val="24"/>
          <w:szCs w:val="24"/>
          <w:lang w:val="ru"/>
        </w:rPr>
        <w:t xml:space="preserve"> или </w:t>
      </w:r>
      <w:proofErr w:type="spellStart"/>
      <w:r w:rsidRPr="002B726D">
        <w:rPr>
          <w:sz w:val="24"/>
          <w:szCs w:val="24"/>
          <w:lang w:val="ru"/>
        </w:rPr>
        <w:t>Рифампицином</w:t>
      </w:r>
      <w:proofErr w:type="spellEnd"/>
      <w:r w:rsidRPr="002B726D">
        <w:rPr>
          <w:sz w:val="24"/>
          <w:szCs w:val="24"/>
          <w:lang w:val="ru"/>
        </w:rPr>
        <w:t>); см. раздел 4.5.</w:t>
      </w:r>
    </w:p>
    <w:p w:rsidR="003732E8" w:rsidRPr="002B726D" w:rsidRDefault="003732E8" w:rsidP="002B726D">
      <w:pPr>
        <w:pStyle w:val="ab"/>
        <w:spacing w:before="39" w:after="0"/>
        <w:ind w:right="-39"/>
        <w:jc w:val="both"/>
        <w:rPr>
          <w:sz w:val="24"/>
          <w:szCs w:val="24"/>
          <w:lang w:val="ru"/>
        </w:rPr>
      </w:pPr>
      <w:r w:rsidRPr="002B726D">
        <w:rPr>
          <w:i/>
          <w:sz w:val="24"/>
          <w:szCs w:val="24"/>
          <w:lang w:val="ru"/>
        </w:rPr>
        <w:t>Подростки весом не менее 40 кг</w:t>
      </w:r>
    </w:p>
    <w:p w:rsidR="003732E8" w:rsidRPr="002B726D" w:rsidRDefault="003732E8" w:rsidP="002B726D">
      <w:pPr>
        <w:pStyle w:val="ab"/>
        <w:spacing w:before="39" w:after="0"/>
        <w:ind w:right="-39"/>
        <w:jc w:val="both"/>
        <w:rPr>
          <w:sz w:val="24"/>
          <w:szCs w:val="24"/>
          <w:lang w:val="ru"/>
        </w:rPr>
      </w:pPr>
      <w:r w:rsidRPr="002B726D">
        <w:rPr>
          <w:sz w:val="24"/>
          <w:szCs w:val="24"/>
          <w:lang w:val="ru"/>
        </w:rPr>
        <w:t xml:space="preserve">Доза для подростков с массой тела не менее 40 кг с инфекцией ВИЧ-1, не устойчивой к ингибиторам </w:t>
      </w:r>
      <w:proofErr w:type="spellStart"/>
      <w:r w:rsidRPr="002B726D">
        <w:rPr>
          <w:sz w:val="24"/>
          <w:szCs w:val="24"/>
          <w:lang w:val="ru"/>
        </w:rPr>
        <w:t>интегразы</w:t>
      </w:r>
      <w:proofErr w:type="spellEnd"/>
      <w:r w:rsidRPr="002B726D">
        <w:rPr>
          <w:sz w:val="24"/>
          <w:szCs w:val="24"/>
          <w:lang w:val="ru"/>
        </w:rPr>
        <w:t xml:space="preserve">, составляет 50 мг </w:t>
      </w:r>
      <w:proofErr w:type="spellStart"/>
      <w:r w:rsidRPr="002B726D">
        <w:rPr>
          <w:sz w:val="24"/>
          <w:szCs w:val="24"/>
          <w:lang w:val="ru"/>
        </w:rPr>
        <w:t>Долутегравира</w:t>
      </w:r>
      <w:proofErr w:type="spellEnd"/>
      <w:r w:rsidRPr="002B726D">
        <w:rPr>
          <w:sz w:val="24"/>
          <w:szCs w:val="24"/>
          <w:lang w:val="ru"/>
        </w:rPr>
        <w:t xml:space="preserve"> (одна таблетка) один раз в день. Имеется недостаточная информация о применении </w:t>
      </w:r>
      <w:proofErr w:type="spellStart"/>
      <w:r w:rsidRPr="002B726D">
        <w:rPr>
          <w:sz w:val="24"/>
          <w:szCs w:val="24"/>
          <w:lang w:val="ru"/>
        </w:rPr>
        <w:t>Долутегравира</w:t>
      </w:r>
      <w:proofErr w:type="spellEnd"/>
      <w:r w:rsidRPr="002B726D">
        <w:rPr>
          <w:sz w:val="24"/>
          <w:szCs w:val="24"/>
          <w:lang w:val="ru"/>
        </w:rPr>
        <w:t xml:space="preserve"> у подростков с инфекцией ВИЧ-1, резистентной к ингибиторам </w:t>
      </w:r>
      <w:proofErr w:type="spellStart"/>
      <w:r w:rsidRPr="002B726D">
        <w:rPr>
          <w:sz w:val="24"/>
          <w:szCs w:val="24"/>
          <w:lang w:val="ru"/>
        </w:rPr>
        <w:t>интегразы</w:t>
      </w:r>
      <w:proofErr w:type="spellEnd"/>
    </w:p>
    <w:p w:rsidR="00A3236D" w:rsidRPr="002B726D" w:rsidRDefault="003732E8" w:rsidP="002B726D">
      <w:pPr>
        <w:spacing w:after="0" w:line="240" w:lineRule="auto"/>
        <w:ind w:right="-39"/>
        <w:jc w:val="both"/>
        <w:rPr>
          <w:rFonts w:ascii="Times New Roman" w:hAnsi="Times New Roman"/>
          <w:i/>
          <w:sz w:val="24"/>
          <w:szCs w:val="24"/>
          <w:lang w:val="ru"/>
        </w:rPr>
      </w:pPr>
      <w:r w:rsidRPr="002B726D">
        <w:rPr>
          <w:rFonts w:ascii="Times New Roman" w:hAnsi="Times New Roman"/>
          <w:i/>
          <w:sz w:val="24"/>
          <w:szCs w:val="24"/>
          <w:lang w:val="ru"/>
        </w:rPr>
        <w:t>Дети</w:t>
      </w:r>
    </w:p>
    <w:p w:rsidR="0054403E" w:rsidRPr="002B726D" w:rsidRDefault="003732E8" w:rsidP="002B726D">
      <w:pPr>
        <w:spacing w:after="0" w:line="240" w:lineRule="auto"/>
        <w:ind w:right="-39"/>
        <w:jc w:val="both"/>
        <w:rPr>
          <w:rFonts w:ascii="Times New Roman" w:hAnsi="Times New Roman"/>
          <w:i/>
          <w:sz w:val="24"/>
          <w:szCs w:val="24"/>
          <w:lang w:val="ru"/>
        </w:rPr>
      </w:pPr>
      <w:r w:rsidRPr="002B726D">
        <w:rPr>
          <w:rFonts w:ascii="Times New Roman" w:hAnsi="Times New Roman"/>
          <w:sz w:val="24"/>
          <w:szCs w:val="24"/>
          <w:lang w:val="ru"/>
        </w:rPr>
        <w:t xml:space="preserve">Доза </w:t>
      </w:r>
      <w:proofErr w:type="spellStart"/>
      <w:r w:rsidRPr="002B726D">
        <w:rPr>
          <w:rFonts w:ascii="Times New Roman" w:hAnsi="Times New Roman"/>
          <w:sz w:val="24"/>
          <w:szCs w:val="24"/>
          <w:lang w:val="ru"/>
        </w:rPr>
        <w:t>Долутегравира</w:t>
      </w:r>
      <w:proofErr w:type="spellEnd"/>
      <w:r w:rsidRPr="002B726D">
        <w:rPr>
          <w:rFonts w:ascii="Times New Roman" w:hAnsi="Times New Roman"/>
          <w:sz w:val="24"/>
          <w:szCs w:val="24"/>
          <w:lang w:val="ru"/>
        </w:rPr>
        <w:t xml:space="preserve"> для детей старше 6 лет зависит от массы тела ребенка (около 1 мг/кг). Однако, для детей весом менее 40 кг требуются другие препараты, содержащие меньшее количество </w:t>
      </w:r>
      <w:proofErr w:type="spellStart"/>
      <w:r w:rsidRPr="002B726D">
        <w:rPr>
          <w:rFonts w:ascii="Times New Roman" w:hAnsi="Times New Roman"/>
          <w:sz w:val="24"/>
          <w:szCs w:val="24"/>
          <w:lang w:val="ru"/>
        </w:rPr>
        <w:t>Долутегравира</w:t>
      </w:r>
      <w:proofErr w:type="spellEnd"/>
      <w:r w:rsidRPr="002B726D">
        <w:rPr>
          <w:rFonts w:ascii="Times New Roman" w:hAnsi="Times New Roman"/>
          <w:sz w:val="24"/>
          <w:szCs w:val="24"/>
          <w:lang w:val="ru"/>
        </w:rPr>
        <w:t xml:space="preserve">. Имеется недостаточная информация о применении </w:t>
      </w:r>
      <w:proofErr w:type="spellStart"/>
      <w:r w:rsidRPr="002B726D">
        <w:rPr>
          <w:rFonts w:ascii="Times New Roman" w:hAnsi="Times New Roman"/>
          <w:sz w:val="24"/>
          <w:szCs w:val="24"/>
          <w:lang w:val="ru"/>
        </w:rPr>
        <w:t>Долутегравира</w:t>
      </w:r>
      <w:proofErr w:type="spellEnd"/>
      <w:r w:rsidRPr="002B726D">
        <w:rPr>
          <w:rFonts w:ascii="Times New Roman" w:hAnsi="Times New Roman"/>
          <w:sz w:val="24"/>
          <w:szCs w:val="24"/>
          <w:lang w:val="ru"/>
        </w:rPr>
        <w:t xml:space="preserve"> у детей в возрасте до 6 лет.</w:t>
      </w:r>
    </w:p>
    <w:p w:rsidR="009F5A85" w:rsidRPr="002B726D" w:rsidRDefault="00B21CF0"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Особые группы пациентов</w:t>
      </w:r>
    </w:p>
    <w:p w:rsidR="00C77910" w:rsidRPr="002B726D" w:rsidRDefault="00C77910" w:rsidP="002B726D">
      <w:pPr>
        <w:spacing w:after="0" w:line="240" w:lineRule="auto"/>
        <w:jc w:val="both"/>
        <w:outlineLvl w:val="2"/>
        <w:rPr>
          <w:rFonts w:ascii="Times New Roman" w:hAnsi="Times New Roman"/>
          <w:i/>
          <w:sz w:val="24"/>
          <w:szCs w:val="24"/>
        </w:rPr>
      </w:pPr>
      <w:bookmarkStart w:id="5" w:name="bookmark18"/>
      <w:r w:rsidRPr="002B726D">
        <w:rPr>
          <w:rFonts w:ascii="Times New Roman" w:hAnsi="Times New Roman"/>
          <w:i/>
          <w:sz w:val="24"/>
          <w:szCs w:val="24"/>
        </w:rPr>
        <w:t>Дети</w:t>
      </w:r>
      <w:r w:rsidR="00A92E70" w:rsidRPr="002B726D">
        <w:rPr>
          <w:rFonts w:ascii="Times New Roman" w:hAnsi="Times New Roman"/>
          <w:i/>
          <w:sz w:val="24"/>
          <w:szCs w:val="24"/>
        </w:rPr>
        <w:fldChar w:fldCharType="begin"/>
      </w:r>
      <w:r w:rsidR="00A92E70" w:rsidRPr="002B726D">
        <w:rPr>
          <w:rFonts w:ascii="Times New Roman" w:hAnsi="Times New Roman"/>
          <w:i/>
          <w:sz w:val="24"/>
          <w:szCs w:val="24"/>
        </w:rPr>
        <w:instrText xml:space="preserve"> DOCVARIABLE vault_nd_4ef564be-b135-44c7-a880-b9c2db1f35a1 \* MERGEFORMAT </w:instrText>
      </w:r>
      <w:r w:rsidR="00A92E70" w:rsidRPr="002B726D">
        <w:rPr>
          <w:rFonts w:ascii="Times New Roman" w:hAnsi="Times New Roman"/>
          <w:i/>
          <w:sz w:val="24"/>
          <w:szCs w:val="24"/>
        </w:rPr>
        <w:fldChar w:fldCharType="separate"/>
      </w:r>
      <w:r w:rsidR="00A92E70" w:rsidRPr="002B726D">
        <w:rPr>
          <w:rFonts w:ascii="Times New Roman" w:hAnsi="Times New Roman"/>
          <w:i/>
          <w:sz w:val="24"/>
          <w:szCs w:val="24"/>
        </w:rPr>
        <w:t xml:space="preserve"> </w:t>
      </w:r>
      <w:r w:rsidR="00A92E70" w:rsidRPr="002B726D">
        <w:rPr>
          <w:rFonts w:ascii="Times New Roman" w:hAnsi="Times New Roman"/>
          <w:i/>
          <w:sz w:val="24"/>
          <w:szCs w:val="24"/>
        </w:rPr>
        <w:fldChar w:fldCharType="end"/>
      </w:r>
    </w:p>
    <w:p w:rsidR="003732E8" w:rsidRPr="002B726D" w:rsidRDefault="003732E8" w:rsidP="002B726D">
      <w:pPr>
        <w:pStyle w:val="ab"/>
        <w:spacing w:after="0"/>
        <w:jc w:val="both"/>
        <w:rPr>
          <w:sz w:val="24"/>
          <w:szCs w:val="24"/>
        </w:rPr>
        <w:sectPr w:rsidR="003732E8" w:rsidRPr="002B726D" w:rsidSect="00A3236D">
          <w:pgSz w:w="12240" w:h="15840"/>
          <w:pgMar w:top="1134" w:right="1134" w:bottom="1134" w:left="1701" w:header="720" w:footer="720" w:gutter="0"/>
          <w:cols w:space="720"/>
        </w:sectPr>
      </w:pPr>
      <w:r w:rsidRPr="002B726D">
        <w:rPr>
          <w:sz w:val="24"/>
          <w:szCs w:val="24"/>
          <w:lang w:val="ru"/>
        </w:rPr>
        <w:t xml:space="preserve">Изучение фармакокинетики </w:t>
      </w:r>
      <w:proofErr w:type="spellStart"/>
      <w:r w:rsidRPr="002B726D">
        <w:rPr>
          <w:sz w:val="24"/>
          <w:szCs w:val="24"/>
          <w:lang w:val="ru"/>
        </w:rPr>
        <w:t>Долутегравира</w:t>
      </w:r>
      <w:proofErr w:type="spellEnd"/>
      <w:r w:rsidRPr="002B726D">
        <w:rPr>
          <w:sz w:val="24"/>
          <w:szCs w:val="24"/>
          <w:lang w:val="ru"/>
        </w:rPr>
        <w:t xml:space="preserve"> у 10 подростков, получавших антиретровирусное лечение от ВИЧ-1 (в возрасте от 12 до 18 лет), показало, что доза </w:t>
      </w:r>
      <w:proofErr w:type="spellStart"/>
      <w:r w:rsidRPr="002B726D">
        <w:rPr>
          <w:sz w:val="24"/>
          <w:szCs w:val="24"/>
          <w:lang w:val="ru"/>
        </w:rPr>
        <w:t>Долутегравира</w:t>
      </w:r>
      <w:proofErr w:type="spellEnd"/>
      <w:r w:rsidRPr="002B726D">
        <w:rPr>
          <w:sz w:val="24"/>
          <w:szCs w:val="24"/>
          <w:lang w:val="ru"/>
        </w:rPr>
        <w:t xml:space="preserve"> 50 мг один раз в день приводила к концентрации </w:t>
      </w:r>
      <w:proofErr w:type="spellStart"/>
      <w:r w:rsidRPr="002B726D">
        <w:rPr>
          <w:sz w:val="24"/>
          <w:szCs w:val="24"/>
          <w:lang w:val="ru"/>
        </w:rPr>
        <w:t>Долутегравира</w:t>
      </w:r>
      <w:proofErr w:type="spellEnd"/>
      <w:r w:rsidRPr="002B726D">
        <w:rPr>
          <w:sz w:val="24"/>
          <w:szCs w:val="24"/>
          <w:lang w:val="ru"/>
        </w:rPr>
        <w:t xml:space="preserve"> в плазме, сопоставимой с таковой у взрослых, получавших дозу 50 мг один раз в день. Изучение фармакокинетики у 11 детей в возрасте от 6 до 12 лет показало, что 25 мг один раз в день у пациентов с массой тела не менее 20 кг, и 35 мг один раз в день у пациентов с массой тела не менее 30 кг приводили к концентрации </w:t>
      </w:r>
      <w:proofErr w:type="spellStart"/>
      <w:r w:rsidRPr="002B726D">
        <w:rPr>
          <w:sz w:val="24"/>
          <w:szCs w:val="24"/>
          <w:lang w:val="ru"/>
        </w:rPr>
        <w:t>Долутегравира</w:t>
      </w:r>
      <w:proofErr w:type="spellEnd"/>
      <w:r w:rsidRPr="002B726D">
        <w:rPr>
          <w:sz w:val="24"/>
          <w:szCs w:val="24"/>
          <w:lang w:val="ru"/>
        </w:rPr>
        <w:t xml:space="preserve"> в плазме, сопоставимой со взрослыми. Кроме того, популяционное компьютерное моделирование и имитационный анализ показали, что дозирование </w:t>
      </w:r>
    </w:p>
    <w:p w:rsidR="0073502F" w:rsidRPr="002B726D" w:rsidRDefault="003732E8" w:rsidP="002B726D">
      <w:pPr>
        <w:pStyle w:val="ab"/>
        <w:spacing w:before="39" w:after="0"/>
        <w:jc w:val="both"/>
        <w:rPr>
          <w:sz w:val="24"/>
          <w:szCs w:val="24"/>
          <w:lang w:val="ru"/>
        </w:rPr>
      </w:pPr>
      <w:r w:rsidRPr="002B726D">
        <w:rPr>
          <w:sz w:val="24"/>
          <w:szCs w:val="24"/>
          <w:lang w:val="ru"/>
        </w:rPr>
        <w:lastRenderedPageBreak/>
        <w:t>основе веса (20, 25, 35 и 50 мг) у детей в возрасте не менее 6 лет с массой тела не менее 15 кг обеспечивает концентрацию в плазме, сопоставимую с таковой у взрослых (50 мг). При этом наименьшая дозировка по весу 15-20 кг соответствует 20 мг в день.</w:t>
      </w:r>
    </w:p>
    <w:p w:rsidR="009F5A85" w:rsidRPr="002B726D" w:rsidRDefault="009F5A85" w:rsidP="002B726D">
      <w:pPr>
        <w:pStyle w:val="ab"/>
        <w:spacing w:before="39" w:after="0"/>
        <w:jc w:val="both"/>
        <w:rPr>
          <w:sz w:val="24"/>
          <w:szCs w:val="24"/>
          <w:lang w:val="ru"/>
        </w:rPr>
      </w:pPr>
      <w:r w:rsidRPr="002B726D">
        <w:rPr>
          <w:rFonts w:eastAsia="Microsoft Sans Serif"/>
          <w:bCs/>
          <w:i/>
          <w:sz w:val="24"/>
          <w:szCs w:val="24"/>
          <w:lang w:bidi="ru-RU"/>
        </w:rPr>
        <w:t>Пациент</w:t>
      </w:r>
      <w:r w:rsidR="00C77910" w:rsidRPr="002B726D">
        <w:rPr>
          <w:rFonts w:eastAsia="Microsoft Sans Serif"/>
          <w:bCs/>
          <w:i/>
          <w:sz w:val="24"/>
          <w:szCs w:val="24"/>
          <w:lang w:bidi="ru-RU"/>
        </w:rPr>
        <w:t>ы</w:t>
      </w:r>
      <w:r w:rsidRPr="002B726D">
        <w:rPr>
          <w:rFonts w:eastAsia="Microsoft Sans Serif"/>
          <w:bCs/>
          <w:i/>
          <w:sz w:val="24"/>
          <w:szCs w:val="24"/>
          <w:lang w:bidi="ru-RU"/>
        </w:rPr>
        <w:t xml:space="preserve"> пожилого возраста</w:t>
      </w:r>
    </w:p>
    <w:p w:rsidR="00981FF2" w:rsidRPr="002B726D" w:rsidRDefault="00981FF2" w:rsidP="002B726D">
      <w:pPr>
        <w:tabs>
          <w:tab w:val="left" w:pos="567"/>
        </w:tabs>
        <w:spacing w:after="0" w:line="240" w:lineRule="auto"/>
        <w:jc w:val="both"/>
        <w:rPr>
          <w:rFonts w:ascii="Times New Roman" w:eastAsia="MS Mincho" w:hAnsi="Times New Roman"/>
          <w:color w:val="000000"/>
          <w:sz w:val="24"/>
          <w:szCs w:val="24"/>
          <w:lang w:eastAsia="ru-RU"/>
        </w:rPr>
      </w:pPr>
      <w:bookmarkStart w:id="6" w:name="bookmark19"/>
      <w:bookmarkEnd w:id="5"/>
      <w:r w:rsidRPr="002B726D">
        <w:rPr>
          <w:rFonts w:ascii="Times New Roman" w:eastAsia="MS Mincho" w:hAnsi="Times New Roman"/>
          <w:color w:val="000000"/>
          <w:sz w:val="24"/>
          <w:szCs w:val="24"/>
          <w:lang w:eastAsia="ru-RU"/>
        </w:rPr>
        <w:t xml:space="preserve">Существует ограниченное количество данных по применению долутегравира у пациентов в возрасте от 65 лет и старше. Отсутствуют доказательства того, что пожилым пациентам требуется коррекция дозы по сравнению с более молодыми взрослыми пациентами (см. раздел 5.2). </w:t>
      </w:r>
    </w:p>
    <w:p w:rsidR="009F5A85" w:rsidRPr="002B726D" w:rsidRDefault="009F5A85" w:rsidP="002B726D">
      <w:pPr>
        <w:spacing w:after="0" w:line="240" w:lineRule="auto"/>
        <w:jc w:val="both"/>
        <w:rPr>
          <w:rFonts w:ascii="Times New Roman" w:eastAsia="Microsoft Sans Serif" w:hAnsi="Times New Roman"/>
          <w:bCs/>
          <w:i/>
          <w:sz w:val="24"/>
          <w:szCs w:val="24"/>
          <w:lang w:bidi="ru-RU"/>
        </w:rPr>
      </w:pPr>
      <w:r w:rsidRPr="002B726D">
        <w:rPr>
          <w:rFonts w:ascii="Times New Roman" w:eastAsia="Microsoft Sans Serif" w:hAnsi="Times New Roman"/>
          <w:bCs/>
          <w:i/>
          <w:sz w:val="24"/>
          <w:szCs w:val="24"/>
          <w:lang w:bidi="ru-RU"/>
        </w:rPr>
        <w:t>Пациент</w:t>
      </w:r>
      <w:r w:rsidR="00C77910" w:rsidRPr="002B726D">
        <w:rPr>
          <w:rFonts w:ascii="Times New Roman" w:eastAsia="Microsoft Sans Serif" w:hAnsi="Times New Roman"/>
          <w:bCs/>
          <w:i/>
          <w:sz w:val="24"/>
          <w:szCs w:val="24"/>
          <w:lang w:bidi="ru-RU"/>
        </w:rPr>
        <w:t>ы</w:t>
      </w:r>
      <w:r w:rsidRPr="002B726D">
        <w:rPr>
          <w:rFonts w:ascii="Times New Roman" w:eastAsia="Microsoft Sans Serif" w:hAnsi="Times New Roman"/>
          <w:bCs/>
          <w:i/>
          <w:sz w:val="24"/>
          <w:szCs w:val="24"/>
          <w:lang w:bidi="ru-RU"/>
        </w:rPr>
        <w:t xml:space="preserve"> с печеночной недостаточностью</w:t>
      </w:r>
      <w:bookmarkEnd w:id="6"/>
    </w:p>
    <w:p w:rsidR="00981FF2" w:rsidRPr="002B726D" w:rsidRDefault="00981FF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Times New Roman" w:hAnsi="Times New Roman"/>
          <w:sz w:val="24"/>
          <w:szCs w:val="24"/>
          <w:lang w:eastAsia="ru-RU"/>
        </w:rPr>
      </w:pPr>
      <w:bookmarkStart w:id="7" w:name="bookmark20"/>
      <w:r w:rsidRPr="002B726D">
        <w:rPr>
          <w:rFonts w:ascii="Times New Roman" w:eastAsia="Times New Roman" w:hAnsi="Times New Roman"/>
          <w:sz w:val="24"/>
          <w:szCs w:val="24"/>
          <w:lang w:eastAsia="ru-RU"/>
        </w:rPr>
        <w:t xml:space="preserve">Не требуется коррекция дозы для пациентов с нарушением функции печени легкой или средней степени (классы А </w:t>
      </w:r>
      <w:proofErr w:type="gramStart"/>
      <w:r w:rsidRPr="002B726D">
        <w:rPr>
          <w:rFonts w:ascii="Times New Roman" w:eastAsia="Times New Roman" w:hAnsi="Times New Roman"/>
          <w:sz w:val="24"/>
          <w:szCs w:val="24"/>
          <w:lang w:eastAsia="ru-RU"/>
        </w:rPr>
        <w:t>или В</w:t>
      </w:r>
      <w:proofErr w:type="gramEnd"/>
      <w:r w:rsidRPr="002B726D">
        <w:rPr>
          <w:rFonts w:ascii="Times New Roman" w:eastAsia="MS Mincho" w:hAnsi="Times New Roman"/>
          <w:color w:val="000000"/>
          <w:sz w:val="24"/>
          <w:szCs w:val="24"/>
          <w:lang w:eastAsia="ru-RU"/>
        </w:rPr>
        <w:t xml:space="preserve"> по шкале Чайльд-Пью</w:t>
      </w:r>
      <w:r w:rsidRPr="002B726D">
        <w:rPr>
          <w:rFonts w:ascii="Times New Roman" w:eastAsia="Times New Roman" w:hAnsi="Times New Roman"/>
          <w:sz w:val="24"/>
          <w:szCs w:val="24"/>
          <w:lang w:eastAsia="ru-RU"/>
        </w:rPr>
        <w:t xml:space="preserve">). Отсутствуют данные по пациентам с нарушением функции печени тяжелой степени (класс С </w:t>
      </w:r>
      <w:r w:rsidRPr="002B726D">
        <w:rPr>
          <w:rFonts w:ascii="Times New Roman" w:eastAsia="MS Mincho" w:hAnsi="Times New Roman"/>
          <w:color w:val="000000"/>
          <w:sz w:val="24"/>
          <w:szCs w:val="24"/>
          <w:lang w:eastAsia="ru-RU"/>
        </w:rPr>
        <w:t>по шкале Чайльд-Пью</w:t>
      </w:r>
      <w:r w:rsidRPr="002B726D">
        <w:rPr>
          <w:rFonts w:ascii="Times New Roman" w:eastAsia="Times New Roman" w:hAnsi="Times New Roman"/>
          <w:sz w:val="24"/>
          <w:szCs w:val="24"/>
          <w:lang w:eastAsia="ru-RU"/>
        </w:rPr>
        <w:t>), поэтому такие пациенты</w:t>
      </w:r>
      <w:r w:rsidRPr="002B726D">
        <w:rPr>
          <w:rFonts w:ascii="Times New Roman" w:eastAsia="MS Mincho" w:hAnsi="Times New Roman"/>
          <w:color w:val="000000"/>
          <w:sz w:val="24"/>
          <w:szCs w:val="24"/>
          <w:lang w:eastAsia="ru-RU"/>
        </w:rPr>
        <w:t xml:space="preserve"> </w:t>
      </w:r>
      <w:r w:rsidRPr="002B726D">
        <w:rPr>
          <w:rFonts w:ascii="Times New Roman" w:eastAsia="Times New Roman" w:hAnsi="Times New Roman"/>
          <w:sz w:val="24"/>
          <w:szCs w:val="24"/>
          <w:lang w:eastAsia="ru-RU"/>
        </w:rPr>
        <w:t xml:space="preserve">должны с осторожностью применять долутегравир </w:t>
      </w:r>
      <w:r w:rsidRPr="002B726D">
        <w:rPr>
          <w:rFonts w:ascii="Times New Roman" w:eastAsia="MS Mincho" w:hAnsi="Times New Roman"/>
          <w:color w:val="000000"/>
          <w:sz w:val="24"/>
          <w:szCs w:val="24"/>
          <w:lang w:eastAsia="ru-RU"/>
        </w:rPr>
        <w:t xml:space="preserve">(см. раздел 5.2). </w:t>
      </w:r>
    </w:p>
    <w:p w:rsidR="009F5A85" w:rsidRPr="002B726D" w:rsidRDefault="009F5A85" w:rsidP="002B726D">
      <w:pPr>
        <w:spacing w:after="0" w:line="240" w:lineRule="auto"/>
        <w:jc w:val="both"/>
        <w:rPr>
          <w:rFonts w:ascii="Times New Roman" w:eastAsia="Microsoft Sans Serif" w:hAnsi="Times New Roman"/>
          <w:bCs/>
          <w:i/>
          <w:sz w:val="24"/>
          <w:szCs w:val="24"/>
          <w:lang w:bidi="ru-RU"/>
        </w:rPr>
      </w:pPr>
      <w:r w:rsidRPr="002B726D">
        <w:rPr>
          <w:rFonts w:ascii="Times New Roman" w:eastAsia="Microsoft Sans Serif" w:hAnsi="Times New Roman"/>
          <w:bCs/>
          <w:i/>
          <w:sz w:val="24"/>
          <w:szCs w:val="24"/>
          <w:lang w:bidi="ru-RU"/>
        </w:rPr>
        <w:t>Пациент</w:t>
      </w:r>
      <w:r w:rsidR="00C77910" w:rsidRPr="002B726D">
        <w:rPr>
          <w:rFonts w:ascii="Times New Roman" w:eastAsia="Microsoft Sans Serif" w:hAnsi="Times New Roman"/>
          <w:bCs/>
          <w:i/>
          <w:sz w:val="24"/>
          <w:szCs w:val="24"/>
          <w:lang w:bidi="ru-RU"/>
        </w:rPr>
        <w:t>ы</w:t>
      </w:r>
      <w:r w:rsidRPr="002B726D">
        <w:rPr>
          <w:rFonts w:ascii="Times New Roman" w:eastAsia="Microsoft Sans Serif" w:hAnsi="Times New Roman"/>
          <w:bCs/>
          <w:i/>
          <w:sz w:val="24"/>
          <w:szCs w:val="24"/>
          <w:lang w:bidi="ru-RU"/>
        </w:rPr>
        <w:t xml:space="preserve"> с почечной недостаточностью</w:t>
      </w:r>
      <w:bookmarkEnd w:id="7"/>
    </w:p>
    <w:p w:rsidR="00981FF2" w:rsidRPr="002B726D" w:rsidRDefault="00981FF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Не требуется коррекция дозы для пациентов с нарушением функции почек легкой, средней или тяжелой степени</w:t>
      </w:r>
      <w:r w:rsidR="000074B4" w:rsidRPr="002B726D">
        <w:rPr>
          <w:rFonts w:ascii="Times New Roman" w:eastAsia="Times New Roman" w:hAnsi="Times New Roman"/>
          <w:sz w:val="24"/>
          <w:szCs w:val="24"/>
          <w:lang w:eastAsia="ru-RU"/>
        </w:rPr>
        <w:t xml:space="preserve"> (с клиренсом креатинина (КК) &lt;</w:t>
      </w:r>
      <w:r w:rsidRPr="002B726D">
        <w:rPr>
          <w:rFonts w:ascii="Times New Roman" w:eastAsia="Times New Roman" w:hAnsi="Times New Roman"/>
          <w:sz w:val="24"/>
          <w:szCs w:val="24"/>
          <w:lang w:eastAsia="ru-RU"/>
        </w:rPr>
        <w:t>30 мл/мин, не находящихся на диализе). Отсутствуют данные для пациентов, получающих лечение диализом, хотя в данной группе не ожидаются изменения в фармакокинетике</w:t>
      </w:r>
      <w:r w:rsidRPr="002B726D">
        <w:rPr>
          <w:rFonts w:ascii="Times New Roman" w:eastAsia="MS Mincho" w:hAnsi="Times New Roman"/>
          <w:color w:val="000000"/>
          <w:sz w:val="24"/>
          <w:szCs w:val="24"/>
          <w:lang w:eastAsia="ru-RU"/>
        </w:rPr>
        <w:t xml:space="preserve"> (см. раздел 5.2). </w:t>
      </w:r>
    </w:p>
    <w:p w:rsidR="00A3236D" w:rsidRPr="002B726D" w:rsidRDefault="00632D45" w:rsidP="002B726D">
      <w:pPr>
        <w:spacing w:before="1" w:after="0" w:line="240" w:lineRule="auto"/>
        <w:jc w:val="both"/>
        <w:rPr>
          <w:rFonts w:ascii="Times New Roman" w:hAnsi="Times New Roman"/>
          <w:i/>
          <w:sz w:val="24"/>
          <w:szCs w:val="24"/>
        </w:rPr>
      </w:pPr>
      <w:r w:rsidRPr="002B726D">
        <w:rPr>
          <w:rFonts w:ascii="Times New Roman" w:hAnsi="Times New Roman"/>
          <w:i/>
          <w:sz w:val="24"/>
          <w:szCs w:val="24"/>
          <w:lang w:val="ru"/>
        </w:rPr>
        <w:t>Ассоциированное инфицирование гепатитом В или С</w:t>
      </w:r>
    </w:p>
    <w:p w:rsidR="00632D45" w:rsidRPr="002B726D" w:rsidRDefault="00632D45" w:rsidP="002B726D">
      <w:pPr>
        <w:spacing w:before="1" w:after="0" w:line="240" w:lineRule="auto"/>
        <w:jc w:val="both"/>
        <w:rPr>
          <w:rFonts w:ascii="Times New Roman" w:hAnsi="Times New Roman"/>
          <w:i/>
          <w:sz w:val="24"/>
          <w:szCs w:val="24"/>
        </w:rPr>
      </w:pPr>
      <w:r w:rsidRPr="002B726D">
        <w:rPr>
          <w:rFonts w:ascii="Times New Roman" w:hAnsi="Times New Roman"/>
          <w:sz w:val="24"/>
          <w:szCs w:val="24"/>
          <w:lang w:val="ru"/>
        </w:rPr>
        <w:t xml:space="preserve">Фармакокинетический анализ показал, что одновременное инфицирование гепатитом С не оказывало клинически значимого влияния на воздействие </w:t>
      </w:r>
      <w:proofErr w:type="spellStart"/>
      <w:r w:rsidRPr="002B726D">
        <w:rPr>
          <w:rFonts w:ascii="Times New Roman" w:hAnsi="Times New Roman"/>
          <w:sz w:val="24"/>
          <w:szCs w:val="24"/>
          <w:lang w:val="ru"/>
        </w:rPr>
        <w:t>Долутегравира</w:t>
      </w:r>
      <w:proofErr w:type="spellEnd"/>
      <w:r w:rsidRPr="002B726D">
        <w:rPr>
          <w:rFonts w:ascii="Times New Roman" w:hAnsi="Times New Roman"/>
          <w:sz w:val="24"/>
          <w:szCs w:val="24"/>
          <w:lang w:val="ru"/>
        </w:rPr>
        <w:t>. Имеются ограниченные данные о пациентах с одновременным инфицированием гепатитом В</w:t>
      </w:r>
    </w:p>
    <w:p w:rsidR="009F5A85" w:rsidRPr="002B726D" w:rsidRDefault="009F5A85" w:rsidP="002B726D">
      <w:pPr>
        <w:spacing w:after="0" w:line="240" w:lineRule="auto"/>
        <w:jc w:val="both"/>
        <w:rPr>
          <w:rFonts w:ascii="Times New Roman" w:hAnsi="Times New Roman"/>
          <w:b/>
          <w:sz w:val="24"/>
          <w:szCs w:val="24"/>
        </w:rPr>
      </w:pPr>
      <w:r w:rsidRPr="002B726D">
        <w:rPr>
          <w:rFonts w:ascii="Times New Roman" w:hAnsi="Times New Roman"/>
          <w:b/>
          <w:sz w:val="24"/>
          <w:szCs w:val="24"/>
          <w:lang w:bidi="ru-RU"/>
        </w:rPr>
        <w:t xml:space="preserve">Способ применения </w:t>
      </w:r>
    </w:p>
    <w:p w:rsidR="00403F3C" w:rsidRPr="002B726D" w:rsidRDefault="00403F3C" w:rsidP="002B726D">
      <w:pPr>
        <w:spacing w:after="0" w:line="240" w:lineRule="auto"/>
        <w:jc w:val="both"/>
        <w:rPr>
          <w:rFonts w:ascii="Times New Roman" w:hAnsi="Times New Roman"/>
          <w:sz w:val="24"/>
          <w:szCs w:val="24"/>
        </w:rPr>
      </w:pPr>
      <w:r w:rsidRPr="002B726D">
        <w:rPr>
          <w:rFonts w:ascii="Times New Roman" w:hAnsi="Times New Roman"/>
          <w:sz w:val="24"/>
          <w:szCs w:val="24"/>
        </w:rPr>
        <w:t>Перорально.</w:t>
      </w:r>
    </w:p>
    <w:p w:rsidR="00403F3C" w:rsidRPr="002B726D" w:rsidRDefault="00403F3C" w:rsidP="002B726D">
      <w:pPr>
        <w:spacing w:after="0" w:line="240" w:lineRule="auto"/>
        <w:jc w:val="both"/>
        <w:rPr>
          <w:rFonts w:ascii="Times New Roman" w:hAnsi="Times New Roman"/>
          <w:sz w:val="24"/>
          <w:szCs w:val="24"/>
        </w:rPr>
      </w:pPr>
      <w:r w:rsidRPr="002B726D">
        <w:rPr>
          <w:rFonts w:ascii="Times New Roman" w:hAnsi="Times New Roman"/>
          <w:sz w:val="24"/>
          <w:szCs w:val="24"/>
        </w:rPr>
        <w:t xml:space="preserve">Препарат </w:t>
      </w:r>
      <w:proofErr w:type="spellStart"/>
      <w:r w:rsidRPr="002B726D">
        <w:rPr>
          <w:rFonts w:ascii="Times New Roman" w:hAnsi="Times New Roman"/>
          <w:sz w:val="24"/>
          <w:szCs w:val="24"/>
          <w:lang w:val="ru"/>
        </w:rPr>
        <w:t>Долутегравир</w:t>
      </w:r>
      <w:proofErr w:type="spellEnd"/>
      <w:r w:rsidRPr="002B726D">
        <w:rPr>
          <w:rFonts w:ascii="Times New Roman" w:hAnsi="Times New Roman"/>
          <w:sz w:val="24"/>
          <w:szCs w:val="24"/>
          <w:lang w:val="ru"/>
        </w:rPr>
        <w:t xml:space="preserve"> </w:t>
      </w:r>
      <w:r w:rsidRPr="002B726D">
        <w:rPr>
          <w:rFonts w:ascii="Times New Roman" w:hAnsi="Times New Roman"/>
          <w:sz w:val="24"/>
          <w:szCs w:val="24"/>
        </w:rPr>
        <w:t xml:space="preserve">можно принимать независимо от приема пищи. При наличии устойчивости к ингибиторам </w:t>
      </w:r>
      <w:proofErr w:type="spellStart"/>
      <w:r w:rsidRPr="002B726D">
        <w:rPr>
          <w:rFonts w:ascii="Times New Roman" w:hAnsi="Times New Roman"/>
          <w:sz w:val="24"/>
          <w:szCs w:val="24"/>
        </w:rPr>
        <w:t>интегразы</w:t>
      </w:r>
      <w:proofErr w:type="spellEnd"/>
      <w:r w:rsidRPr="002B726D">
        <w:rPr>
          <w:rFonts w:ascii="Times New Roman" w:hAnsi="Times New Roman"/>
          <w:sz w:val="24"/>
          <w:szCs w:val="24"/>
        </w:rPr>
        <w:t xml:space="preserve">, </w:t>
      </w:r>
      <w:proofErr w:type="spellStart"/>
      <w:r w:rsidRPr="002B726D">
        <w:rPr>
          <w:rFonts w:ascii="Times New Roman" w:hAnsi="Times New Roman"/>
          <w:sz w:val="24"/>
          <w:szCs w:val="24"/>
          <w:lang w:val="ru"/>
        </w:rPr>
        <w:t>Долутегравир</w:t>
      </w:r>
      <w:proofErr w:type="spellEnd"/>
      <w:r w:rsidRPr="002B726D">
        <w:rPr>
          <w:rFonts w:ascii="Times New Roman" w:hAnsi="Times New Roman"/>
          <w:sz w:val="24"/>
          <w:szCs w:val="24"/>
        </w:rPr>
        <w:t xml:space="preserve"> следует принимать во время приема пищи для усиления интенсивности воздействия (особенно у пациентов с мутациями Q148).</w:t>
      </w:r>
    </w:p>
    <w:p w:rsidR="00981FF2" w:rsidRPr="002B726D" w:rsidRDefault="00981FF2" w:rsidP="002B726D">
      <w:pPr>
        <w:tabs>
          <w:tab w:val="left" w:pos="567"/>
        </w:tabs>
        <w:spacing w:after="0" w:line="240" w:lineRule="auto"/>
        <w:jc w:val="both"/>
        <w:rPr>
          <w:rFonts w:ascii="Times New Roman" w:eastAsia="Times New Roman" w:hAnsi="Times New Roman"/>
          <w:b/>
          <w:sz w:val="24"/>
          <w:szCs w:val="24"/>
          <w:lang w:eastAsia="ru-RU"/>
        </w:rPr>
      </w:pPr>
    </w:p>
    <w:p w:rsidR="007D0E84" w:rsidRPr="002B726D" w:rsidRDefault="00DB406A"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4.</w:t>
      </w:r>
      <w:r w:rsidR="00566737" w:rsidRPr="002B726D">
        <w:rPr>
          <w:rFonts w:ascii="Times New Roman" w:eastAsia="Times New Roman" w:hAnsi="Times New Roman"/>
          <w:b/>
          <w:sz w:val="24"/>
          <w:szCs w:val="24"/>
          <w:lang w:eastAsia="ru-RU"/>
        </w:rPr>
        <w:t>3</w:t>
      </w:r>
      <w:r w:rsidRPr="002B726D">
        <w:rPr>
          <w:rFonts w:ascii="Times New Roman" w:eastAsia="Times New Roman" w:hAnsi="Times New Roman"/>
          <w:b/>
          <w:sz w:val="24"/>
          <w:szCs w:val="24"/>
          <w:lang w:eastAsia="ru-RU"/>
        </w:rPr>
        <w:t xml:space="preserve"> </w:t>
      </w:r>
      <w:r w:rsidR="007D0E84" w:rsidRPr="002B726D">
        <w:rPr>
          <w:rFonts w:ascii="Times New Roman" w:eastAsia="Times New Roman" w:hAnsi="Times New Roman"/>
          <w:b/>
          <w:sz w:val="24"/>
          <w:szCs w:val="24"/>
          <w:lang w:eastAsia="ru-RU"/>
        </w:rPr>
        <w:t>Противопоказания</w:t>
      </w:r>
    </w:p>
    <w:p w:rsidR="0073502F" w:rsidRPr="002B726D" w:rsidRDefault="0073502F" w:rsidP="002B726D">
      <w:pPr>
        <w:autoSpaceDE w:val="0"/>
        <w:autoSpaceDN w:val="0"/>
        <w:spacing w:after="0" w:line="240" w:lineRule="auto"/>
        <w:jc w:val="both"/>
        <w:rPr>
          <w:rFonts w:ascii="Times New Roman" w:hAnsi="Times New Roman"/>
          <w:sz w:val="24"/>
          <w:szCs w:val="24"/>
        </w:rPr>
      </w:pPr>
      <w:bookmarkStart w:id="8" w:name="_Hlk40260091"/>
      <w:r w:rsidRPr="002B726D">
        <w:rPr>
          <w:rFonts w:ascii="Times New Roman" w:hAnsi="Times New Roman"/>
          <w:sz w:val="24"/>
          <w:szCs w:val="24"/>
        </w:rPr>
        <w:t xml:space="preserve">- гиперчувствительность к действующему веществу, входящему в состав препарата или к любому из вспомогательных веществ, </w:t>
      </w:r>
      <w:r w:rsidRPr="002B726D">
        <w:rPr>
          <w:rFonts w:ascii="Times New Roman" w:hAnsi="Times New Roman"/>
          <w:sz w:val="24"/>
          <w:szCs w:val="24"/>
          <w:lang w:val="ru"/>
        </w:rPr>
        <w:t xml:space="preserve">перечисленных в разделе 6.1. </w:t>
      </w:r>
      <w:r w:rsidRPr="002B726D">
        <w:rPr>
          <w:rFonts w:ascii="Times New Roman" w:hAnsi="Times New Roman"/>
          <w:sz w:val="24"/>
          <w:szCs w:val="24"/>
        </w:rPr>
        <w:t xml:space="preserve">  </w:t>
      </w:r>
    </w:p>
    <w:p w:rsidR="0073502F" w:rsidRPr="002B726D" w:rsidRDefault="0073502F" w:rsidP="002B726D">
      <w:pPr>
        <w:autoSpaceDE w:val="0"/>
        <w:autoSpaceDN w:val="0"/>
        <w:spacing w:after="0" w:line="240" w:lineRule="auto"/>
        <w:jc w:val="both"/>
        <w:rPr>
          <w:rFonts w:ascii="Times New Roman" w:hAnsi="Times New Roman"/>
          <w:sz w:val="24"/>
          <w:szCs w:val="24"/>
        </w:rPr>
      </w:pPr>
      <w:r w:rsidRPr="002B726D">
        <w:rPr>
          <w:rFonts w:ascii="Times New Roman" w:hAnsi="Times New Roman"/>
          <w:sz w:val="24"/>
          <w:szCs w:val="24"/>
        </w:rPr>
        <w:t xml:space="preserve">- одновременное применение с лекарственными средствами с узкими терапевтическими окнами, которые являются субстратами органического переносчика катионов 2 (OCT2), включая, но не ограничиваясь этим, </w:t>
      </w:r>
      <w:proofErr w:type="spellStart"/>
      <w:r w:rsidRPr="002B726D">
        <w:rPr>
          <w:rFonts w:ascii="Times New Roman" w:hAnsi="Times New Roman"/>
          <w:sz w:val="24"/>
          <w:szCs w:val="24"/>
        </w:rPr>
        <w:t>дофетилид</w:t>
      </w:r>
      <w:proofErr w:type="spellEnd"/>
      <w:r w:rsidRPr="002B726D">
        <w:rPr>
          <w:rFonts w:ascii="Times New Roman" w:hAnsi="Times New Roman"/>
          <w:sz w:val="24"/>
          <w:szCs w:val="24"/>
        </w:rPr>
        <w:t xml:space="preserve">, </w:t>
      </w:r>
      <w:proofErr w:type="spellStart"/>
      <w:r w:rsidRPr="002B726D">
        <w:rPr>
          <w:rFonts w:ascii="Times New Roman" w:hAnsi="Times New Roman"/>
          <w:sz w:val="24"/>
          <w:szCs w:val="24"/>
        </w:rPr>
        <w:t>пилсикаинид</w:t>
      </w:r>
      <w:proofErr w:type="spellEnd"/>
      <w:r w:rsidRPr="002B726D">
        <w:rPr>
          <w:rFonts w:ascii="Times New Roman" w:hAnsi="Times New Roman"/>
          <w:sz w:val="24"/>
          <w:szCs w:val="24"/>
        </w:rPr>
        <w:t xml:space="preserve"> или </w:t>
      </w:r>
      <w:proofErr w:type="spellStart"/>
      <w:r w:rsidRPr="002B726D">
        <w:rPr>
          <w:rFonts w:ascii="Times New Roman" w:hAnsi="Times New Roman"/>
          <w:sz w:val="24"/>
          <w:szCs w:val="24"/>
        </w:rPr>
        <w:t>фампридин</w:t>
      </w:r>
      <w:proofErr w:type="spellEnd"/>
      <w:r w:rsidRPr="002B726D">
        <w:rPr>
          <w:rFonts w:ascii="Times New Roman" w:hAnsi="Times New Roman"/>
          <w:sz w:val="24"/>
          <w:szCs w:val="24"/>
        </w:rPr>
        <w:t xml:space="preserve"> (также известный как </w:t>
      </w:r>
      <w:proofErr w:type="spellStart"/>
      <w:r w:rsidRPr="002B726D">
        <w:rPr>
          <w:rFonts w:ascii="Times New Roman" w:hAnsi="Times New Roman"/>
          <w:sz w:val="24"/>
          <w:szCs w:val="24"/>
        </w:rPr>
        <w:t>дальфампридин</w:t>
      </w:r>
      <w:proofErr w:type="spellEnd"/>
      <w:r w:rsidRPr="002B726D">
        <w:rPr>
          <w:rFonts w:ascii="Times New Roman" w:hAnsi="Times New Roman"/>
          <w:sz w:val="24"/>
          <w:szCs w:val="24"/>
        </w:rPr>
        <w:t>)</w:t>
      </w:r>
      <w:bookmarkEnd w:id="8"/>
    </w:p>
    <w:p w:rsidR="0073502F" w:rsidRPr="002B726D" w:rsidRDefault="0073502F" w:rsidP="002B726D">
      <w:pPr>
        <w:spacing w:after="0" w:line="240" w:lineRule="auto"/>
        <w:jc w:val="both"/>
        <w:rPr>
          <w:rFonts w:ascii="Times New Roman" w:eastAsia="Times New Roman" w:hAnsi="Times New Roman"/>
          <w:b/>
          <w:sz w:val="24"/>
          <w:szCs w:val="24"/>
          <w:lang w:eastAsia="ru-RU"/>
        </w:rPr>
      </w:pPr>
    </w:p>
    <w:p w:rsidR="00B10089" w:rsidRPr="002B726D" w:rsidRDefault="00DB406A"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4.</w:t>
      </w:r>
      <w:r w:rsidR="009F72B0" w:rsidRPr="002B726D">
        <w:rPr>
          <w:rFonts w:ascii="Times New Roman" w:eastAsia="Times New Roman" w:hAnsi="Times New Roman"/>
          <w:b/>
          <w:sz w:val="24"/>
          <w:szCs w:val="24"/>
          <w:lang w:eastAsia="ru-RU"/>
        </w:rPr>
        <w:t>4</w:t>
      </w:r>
      <w:r w:rsidRPr="002B726D">
        <w:rPr>
          <w:rFonts w:ascii="Times New Roman" w:eastAsia="Times New Roman" w:hAnsi="Times New Roman"/>
          <w:b/>
          <w:sz w:val="24"/>
          <w:szCs w:val="24"/>
          <w:lang w:eastAsia="ru-RU"/>
        </w:rPr>
        <w:t xml:space="preserve"> </w:t>
      </w:r>
      <w:r w:rsidR="00566737" w:rsidRPr="002B726D">
        <w:rPr>
          <w:rFonts w:ascii="Times New Roman" w:hAnsi="Times New Roman"/>
          <w:b/>
          <w:sz w:val="24"/>
          <w:szCs w:val="24"/>
          <w:lang w:bidi="ru-RU"/>
        </w:rPr>
        <w:t xml:space="preserve">Особые указания и </w:t>
      </w:r>
      <w:r w:rsidR="007D0E84" w:rsidRPr="002B726D">
        <w:rPr>
          <w:rFonts w:ascii="Times New Roman" w:eastAsia="Times New Roman" w:hAnsi="Times New Roman"/>
          <w:b/>
          <w:sz w:val="24"/>
          <w:szCs w:val="24"/>
          <w:lang w:eastAsia="ru-RU"/>
        </w:rPr>
        <w:t xml:space="preserve">меры </w:t>
      </w:r>
      <w:r w:rsidR="00D9686A" w:rsidRPr="002B726D">
        <w:rPr>
          <w:rFonts w:ascii="Times New Roman" w:eastAsia="Times New Roman" w:hAnsi="Times New Roman"/>
          <w:b/>
          <w:sz w:val="24"/>
          <w:szCs w:val="24"/>
          <w:lang w:eastAsia="ru-RU"/>
        </w:rPr>
        <w:t>предосторожности при применении</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Несмотря на доказательства того, что эффективное подавление вируса с помощью антиретровирусной терапии существенно снижает риск передачи инфекции половым путем, нельзя исключать остаточный риск. Для предотвращения передачи инфекции должны быть приняты меры предосторожности в соответствии с </w:t>
      </w:r>
      <w:r w:rsidR="00671282" w:rsidRPr="008D0482">
        <w:rPr>
          <w:rFonts w:ascii="Times New Roman" w:eastAsia="MS Mincho" w:hAnsi="Times New Roman"/>
          <w:color w:val="000000"/>
          <w:sz w:val="24"/>
          <w:szCs w:val="24"/>
          <w:lang w:eastAsia="ru-RU"/>
        </w:rPr>
        <w:t>национальными требованиями</w:t>
      </w:r>
      <w:r w:rsidRPr="008D0482">
        <w:rPr>
          <w:rFonts w:ascii="Times New Roman" w:eastAsia="MS Mincho" w:hAnsi="Times New Roman"/>
          <w:color w:val="000000"/>
          <w:sz w:val="24"/>
          <w:szCs w:val="24"/>
          <w:lang w:eastAsia="ru-RU"/>
        </w:rPr>
        <w:t>.</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u w:val="single"/>
          <w:lang w:eastAsia="ru-RU"/>
        </w:rPr>
      </w:pPr>
      <w:r w:rsidRPr="008D0482">
        <w:rPr>
          <w:rFonts w:ascii="Times New Roman" w:eastAsia="Times New Roman" w:hAnsi="Times New Roman"/>
          <w:sz w:val="24"/>
          <w:szCs w:val="24"/>
          <w:u w:val="single"/>
          <w:lang w:eastAsia="ru-RU"/>
        </w:rPr>
        <w:t xml:space="preserve">Резистентность к ингибиторам </w:t>
      </w:r>
      <w:proofErr w:type="spellStart"/>
      <w:r w:rsidRPr="008D0482">
        <w:rPr>
          <w:rFonts w:ascii="Times New Roman" w:eastAsia="Times New Roman" w:hAnsi="Times New Roman"/>
          <w:sz w:val="24"/>
          <w:szCs w:val="24"/>
          <w:u w:val="single"/>
          <w:lang w:eastAsia="ru-RU"/>
        </w:rPr>
        <w:t>интегразы</w:t>
      </w:r>
      <w:proofErr w:type="spellEnd"/>
      <w:r w:rsidRPr="008D0482">
        <w:rPr>
          <w:rFonts w:ascii="Times New Roman" w:eastAsia="Times New Roman" w:hAnsi="Times New Roman"/>
          <w:sz w:val="24"/>
          <w:szCs w:val="24"/>
          <w:u w:val="single"/>
          <w:lang w:eastAsia="ru-RU"/>
        </w:rPr>
        <w:t>, имеющая особое значение</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Решение о применении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при наличии резистентности к ингибиторам </w:t>
      </w:r>
      <w:proofErr w:type="spellStart"/>
      <w:r w:rsidRPr="008D0482">
        <w:rPr>
          <w:rFonts w:ascii="Times New Roman" w:eastAsia="Times New Roman" w:hAnsi="Times New Roman"/>
          <w:sz w:val="24"/>
          <w:szCs w:val="24"/>
          <w:lang w:eastAsia="ru-RU"/>
        </w:rPr>
        <w:t>интегразы</w:t>
      </w:r>
      <w:proofErr w:type="spellEnd"/>
      <w:r w:rsidRPr="008D0482">
        <w:rPr>
          <w:rFonts w:ascii="Times New Roman" w:eastAsia="Times New Roman" w:hAnsi="Times New Roman"/>
          <w:sz w:val="24"/>
          <w:szCs w:val="24"/>
          <w:lang w:eastAsia="ru-RU"/>
        </w:rPr>
        <w:t xml:space="preserve"> необходимо принимать с учетом того, что при этом значительно уменьшается активность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в отношении вирусных штаммов, несущих </w:t>
      </w:r>
      <w:r>
        <w:rPr>
          <w:rFonts w:ascii="Times New Roman" w:eastAsia="Times New Roman" w:hAnsi="Times New Roman"/>
          <w:sz w:val="24"/>
          <w:szCs w:val="24"/>
          <w:lang w:eastAsia="ru-RU"/>
        </w:rPr>
        <w:t>вторичные мутации Q148+</w:t>
      </w:r>
      <w:r w:rsidRPr="008D0482">
        <w:rPr>
          <w:rFonts w:ascii="Times New Roman" w:eastAsia="Times New Roman" w:hAnsi="Times New Roman"/>
          <w:sz w:val="24"/>
          <w:szCs w:val="24"/>
          <w:lang w:eastAsia="ru-RU"/>
        </w:rPr>
        <w:t xml:space="preserve">≥2 в участках G140A/C/S, Е138А/К/Т, L74I (см. раздел 5.1). Степень, в которой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обеспечивает дополнительную эффективность при наличии такой резистентности к ингибиторам </w:t>
      </w:r>
      <w:proofErr w:type="spellStart"/>
      <w:r w:rsidRPr="008D0482">
        <w:rPr>
          <w:rFonts w:ascii="Times New Roman" w:eastAsia="Times New Roman" w:hAnsi="Times New Roman"/>
          <w:sz w:val="24"/>
          <w:szCs w:val="24"/>
          <w:lang w:eastAsia="ru-RU"/>
        </w:rPr>
        <w:t>интегразы</w:t>
      </w:r>
      <w:proofErr w:type="spellEnd"/>
      <w:r w:rsidRPr="008D0482">
        <w:rPr>
          <w:rFonts w:ascii="Times New Roman" w:eastAsia="Times New Roman" w:hAnsi="Times New Roman"/>
          <w:sz w:val="24"/>
          <w:szCs w:val="24"/>
          <w:lang w:eastAsia="ru-RU"/>
        </w:rPr>
        <w:t>, остается неясной (см. раздел 5.2).</w:t>
      </w:r>
    </w:p>
    <w:p w:rsidR="008C48B7" w:rsidRPr="000074B4" w:rsidRDefault="008C48B7" w:rsidP="008C4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bCs/>
          <w:i/>
          <w:iCs/>
          <w:color w:val="000000"/>
          <w:sz w:val="24"/>
          <w:szCs w:val="24"/>
          <w:lang w:eastAsia="ru-RU"/>
        </w:rPr>
      </w:pPr>
      <w:r w:rsidRPr="000074B4">
        <w:rPr>
          <w:rFonts w:ascii="Times New Roman" w:eastAsia="MS Mincho" w:hAnsi="Times New Roman"/>
          <w:bCs/>
          <w:i/>
          <w:iCs/>
          <w:color w:val="000000"/>
          <w:sz w:val="24"/>
          <w:szCs w:val="24"/>
          <w:lang w:eastAsia="ru-RU"/>
        </w:rPr>
        <w:lastRenderedPageBreak/>
        <w:t>Реакции гиперчувствительности</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Сообщалось о развити</w:t>
      </w:r>
      <w:r>
        <w:rPr>
          <w:rFonts w:ascii="Times New Roman" w:eastAsia="Times New Roman" w:hAnsi="Times New Roman"/>
          <w:sz w:val="24"/>
          <w:szCs w:val="24"/>
          <w:lang w:eastAsia="ru-RU"/>
        </w:rPr>
        <w:t>и</w:t>
      </w:r>
      <w:r w:rsidRPr="008D0482">
        <w:rPr>
          <w:rFonts w:ascii="Times New Roman" w:eastAsia="Times New Roman" w:hAnsi="Times New Roman"/>
          <w:sz w:val="24"/>
          <w:szCs w:val="24"/>
          <w:lang w:eastAsia="ru-RU"/>
        </w:rPr>
        <w:t xml:space="preserve"> реакций гиперчувствительности при приеме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которые характеризовались сыпью, системными нарушениями, а иногда дисфункцией органов, включая тяжелые реакции печени. При возникновении признаков или симптомов гиперчувствительности (включая, но не ограничиваясь, сыпь </w:t>
      </w:r>
      <w:proofErr w:type="spellStart"/>
      <w:r w:rsidRPr="008D0482">
        <w:rPr>
          <w:rFonts w:ascii="Times New Roman" w:eastAsia="Times New Roman" w:hAnsi="Times New Roman"/>
          <w:sz w:val="24"/>
          <w:szCs w:val="24"/>
          <w:lang w:eastAsia="ru-RU"/>
        </w:rPr>
        <w:t>тяжелои</w:t>
      </w:r>
      <w:proofErr w:type="spellEnd"/>
      <w:r w:rsidRPr="008D0482">
        <w:rPr>
          <w:rFonts w:ascii="Times New Roman" w:eastAsia="Times New Roman" w:hAnsi="Times New Roman"/>
          <w:sz w:val="24"/>
          <w:szCs w:val="24"/>
          <w:lang w:eastAsia="ru-RU"/>
        </w:rPr>
        <w:t xml:space="preserve">̆ степени или сыпь, сопровождающуюся повышением печеночных ферментов, лихорадку, общее недомогание, утомляемость, боль в мышцах или суставах, буллезные поражения, поражения </w:t>
      </w:r>
      <w:proofErr w:type="spellStart"/>
      <w:r w:rsidRPr="008D0482">
        <w:rPr>
          <w:rFonts w:ascii="Times New Roman" w:eastAsia="Times New Roman" w:hAnsi="Times New Roman"/>
          <w:sz w:val="24"/>
          <w:szCs w:val="24"/>
          <w:lang w:eastAsia="ru-RU"/>
        </w:rPr>
        <w:t>слизистои</w:t>
      </w:r>
      <w:proofErr w:type="spellEnd"/>
      <w:r w:rsidRPr="008D0482">
        <w:rPr>
          <w:rFonts w:ascii="Times New Roman" w:eastAsia="Times New Roman" w:hAnsi="Times New Roman"/>
          <w:sz w:val="24"/>
          <w:szCs w:val="24"/>
          <w:lang w:eastAsia="ru-RU"/>
        </w:rPr>
        <w:t xml:space="preserve">̆ оболочки полости рта, конъюнктивит, отек лица, </w:t>
      </w:r>
      <w:proofErr w:type="spellStart"/>
      <w:r w:rsidRPr="008D0482">
        <w:rPr>
          <w:rFonts w:ascii="Times New Roman" w:eastAsia="Times New Roman" w:hAnsi="Times New Roman"/>
          <w:sz w:val="24"/>
          <w:szCs w:val="24"/>
          <w:lang w:eastAsia="ru-RU"/>
        </w:rPr>
        <w:t>эозинофилию</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ангионевротическии</w:t>
      </w:r>
      <w:proofErr w:type="spellEnd"/>
      <w:r w:rsidRPr="008D0482">
        <w:rPr>
          <w:rFonts w:ascii="Times New Roman" w:eastAsia="Times New Roman" w:hAnsi="Times New Roman"/>
          <w:sz w:val="24"/>
          <w:szCs w:val="24"/>
          <w:lang w:eastAsia="ru-RU"/>
        </w:rPr>
        <w:t xml:space="preserve">̆ отек) необходимо немедленно прекратить прием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и других лекарственных препаратов, предположительно способных вызвать подобные реакции. Следует контролировать клинический статус, в том числе показатели печеночных </w:t>
      </w:r>
      <w:proofErr w:type="spellStart"/>
      <w:r w:rsidRPr="008D0482">
        <w:rPr>
          <w:rFonts w:ascii="Times New Roman" w:eastAsia="Times New Roman" w:hAnsi="Times New Roman"/>
          <w:sz w:val="24"/>
          <w:szCs w:val="24"/>
          <w:lang w:eastAsia="ru-RU"/>
        </w:rPr>
        <w:t>аминотрансфераз</w:t>
      </w:r>
      <w:proofErr w:type="spellEnd"/>
      <w:r w:rsidRPr="008D0482">
        <w:rPr>
          <w:rFonts w:ascii="Times New Roman" w:eastAsia="Times New Roman" w:hAnsi="Times New Roman"/>
          <w:sz w:val="24"/>
          <w:szCs w:val="24"/>
          <w:lang w:eastAsia="ru-RU"/>
        </w:rPr>
        <w:t xml:space="preserve"> и билирубина. Задержка в отмене </w:t>
      </w:r>
      <w:proofErr w:type="gramStart"/>
      <w:r w:rsidRPr="008D0482">
        <w:rPr>
          <w:rFonts w:ascii="Times New Roman" w:eastAsia="Times New Roman" w:hAnsi="Times New Roman"/>
          <w:sz w:val="24"/>
          <w:szCs w:val="24"/>
          <w:lang w:eastAsia="ru-RU"/>
        </w:rPr>
        <w:t xml:space="preserve">приема  </w:t>
      </w:r>
      <w:proofErr w:type="spellStart"/>
      <w:r w:rsidRPr="008D0482">
        <w:rPr>
          <w:rFonts w:ascii="Times New Roman" w:eastAsia="Times New Roman" w:hAnsi="Times New Roman"/>
          <w:sz w:val="24"/>
          <w:szCs w:val="24"/>
          <w:lang w:eastAsia="ru-RU"/>
        </w:rPr>
        <w:t>долутегравира</w:t>
      </w:r>
      <w:proofErr w:type="spellEnd"/>
      <w:proofErr w:type="gramEnd"/>
      <w:r w:rsidRPr="008D0482">
        <w:rPr>
          <w:rFonts w:ascii="Times New Roman" w:eastAsia="Times New Roman" w:hAnsi="Times New Roman"/>
          <w:sz w:val="24"/>
          <w:szCs w:val="24"/>
          <w:lang w:eastAsia="ru-RU"/>
        </w:rPr>
        <w:t xml:space="preserve"> или другого подозреваемого активного вещества, после возникновения гиперчувствительности, может привести к аллергической реакции, угрожающей жизни пациента. </w:t>
      </w:r>
    </w:p>
    <w:p w:rsidR="008C48B7" w:rsidRPr="00015EF9" w:rsidRDefault="008C48B7" w:rsidP="008C48B7">
      <w:pPr>
        <w:tabs>
          <w:tab w:val="left" w:pos="567"/>
        </w:tabs>
        <w:spacing w:after="0" w:line="240" w:lineRule="auto"/>
        <w:jc w:val="both"/>
        <w:rPr>
          <w:rFonts w:ascii="Times New Roman" w:eastAsia="Times New Roman" w:hAnsi="Times New Roman"/>
          <w:i/>
          <w:sz w:val="24"/>
          <w:szCs w:val="24"/>
          <w:lang w:eastAsia="ru-RU"/>
        </w:rPr>
      </w:pPr>
      <w:r w:rsidRPr="00015EF9">
        <w:rPr>
          <w:rFonts w:ascii="Times New Roman" w:eastAsia="Times New Roman" w:hAnsi="Times New Roman"/>
          <w:i/>
          <w:sz w:val="24"/>
          <w:szCs w:val="24"/>
          <w:lang w:eastAsia="ru-RU"/>
        </w:rPr>
        <w:t>Синдром реактивации иммунитета</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У ВИЧ-инфицированных пациентов с тяжелым иммунодефицитом во время приема комбинированной антиретровирусной терапии (КАРТ) может возникнуть воспалительная реакция на бессимптомные или остаточные оппортунистические патогены, которые могут вызвать серьезные клинические заболевания или ухудшение симптомов. Обычно, такие реакции наблюдались в течение первых нескольких недель или месяцев с начала КАРТ. Подходящими примерами являются </w:t>
      </w:r>
      <w:proofErr w:type="spellStart"/>
      <w:r w:rsidRPr="008D0482">
        <w:rPr>
          <w:rFonts w:ascii="Times New Roman" w:eastAsia="Times New Roman" w:hAnsi="Times New Roman"/>
          <w:sz w:val="24"/>
          <w:szCs w:val="24"/>
          <w:lang w:eastAsia="ru-RU"/>
        </w:rPr>
        <w:t>цитомегаловирусный</w:t>
      </w:r>
      <w:proofErr w:type="spellEnd"/>
      <w:r w:rsidRPr="008D0482">
        <w:rPr>
          <w:rFonts w:ascii="Times New Roman" w:eastAsia="Times New Roman" w:hAnsi="Times New Roman"/>
          <w:sz w:val="24"/>
          <w:szCs w:val="24"/>
          <w:lang w:eastAsia="ru-RU"/>
        </w:rPr>
        <w:t xml:space="preserve"> ретинит, генерализованные и/или очаговые </w:t>
      </w:r>
      <w:proofErr w:type="spellStart"/>
      <w:r w:rsidRPr="008D0482">
        <w:rPr>
          <w:rFonts w:ascii="Times New Roman" w:eastAsia="Times New Roman" w:hAnsi="Times New Roman"/>
          <w:sz w:val="24"/>
          <w:szCs w:val="24"/>
          <w:lang w:eastAsia="ru-RU"/>
        </w:rPr>
        <w:t>микобактериальные</w:t>
      </w:r>
      <w:proofErr w:type="spellEnd"/>
      <w:r w:rsidRPr="008D0482">
        <w:rPr>
          <w:rFonts w:ascii="Times New Roman" w:eastAsia="Times New Roman" w:hAnsi="Times New Roman"/>
          <w:sz w:val="24"/>
          <w:szCs w:val="24"/>
          <w:lang w:eastAsia="ru-RU"/>
        </w:rPr>
        <w:t xml:space="preserve"> инфекции и пневмония, вызванная </w:t>
      </w:r>
      <w:proofErr w:type="spellStart"/>
      <w:r w:rsidRPr="008D0482">
        <w:rPr>
          <w:rFonts w:ascii="Times New Roman" w:eastAsia="Times New Roman" w:hAnsi="Times New Roman"/>
          <w:i/>
          <w:sz w:val="24"/>
          <w:szCs w:val="24"/>
          <w:lang w:eastAsia="ru-RU"/>
        </w:rPr>
        <w:t>Pneumocystis</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jirovecii</w:t>
      </w:r>
      <w:proofErr w:type="spellEnd"/>
      <w:r w:rsidRPr="008D0482">
        <w:rPr>
          <w:rFonts w:ascii="Times New Roman" w:eastAsia="Times New Roman" w:hAnsi="Times New Roman"/>
          <w:sz w:val="24"/>
          <w:szCs w:val="24"/>
          <w:lang w:eastAsia="ru-RU"/>
        </w:rPr>
        <w:t xml:space="preserve">. Должна быть дана оценка любым симптомам воспаления и при необходимости назначено их лечение. Также сообщалось об аутоиммунных нарушениях (например, болезнь </w:t>
      </w:r>
      <w:proofErr w:type="spellStart"/>
      <w:r w:rsidRPr="008D0482">
        <w:rPr>
          <w:rFonts w:ascii="Times New Roman" w:eastAsia="Times New Roman" w:hAnsi="Times New Roman"/>
          <w:sz w:val="24"/>
          <w:szCs w:val="24"/>
          <w:lang w:eastAsia="ru-RU"/>
        </w:rPr>
        <w:t>Грейвса</w:t>
      </w:r>
      <w:proofErr w:type="spellEnd"/>
      <w:r w:rsidRPr="008D0482">
        <w:rPr>
          <w:rFonts w:ascii="Times New Roman" w:eastAsia="Times New Roman" w:hAnsi="Times New Roman"/>
          <w:sz w:val="24"/>
          <w:szCs w:val="24"/>
          <w:lang w:eastAsia="ru-RU"/>
        </w:rPr>
        <w:t xml:space="preserve"> и аутоиммунный гепатит), возникающих при иммунной реактивации, однако, сообщаемое время их начала варьируется в достаточно широком диапазоне, и такие явления могут встречаться спустя много месяцев после начала лечения.</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У некоторых пациентов с ко</w:t>
      </w:r>
      <w:r>
        <w:rPr>
          <w:rFonts w:ascii="Times New Roman" w:eastAsia="Times New Roman" w:hAnsi="Times New Roman"/>
          <w:sz w:val="24"/>
          <w:szCs w:val="24"/>
          <w:lang w:eastAsia="ru-RU"/>
        </w:rPr>
        <w:t>-</w:t>
      </w:r>
      <w:r w:rsidRPr="008D0482">
        <w:rPr>
          <w:rFonts w:ascii="Times New Roman" w:eastAsia="Times New Roman" w:hAnsi="Times New Roman"/>
          <w:sz w:val="24"/>
          <w:szCs w:val="24"/>
          <w:lang w:eastAsia="ru-RU"/>
        </w:rPr>
        <w:t xml:space="preserve">инфекцией гепатита В и/или С в начале терапии </w:t>
      </w:r>
      <w:proofErr w:type="spellStart"/>
      <w:r w:rsidRPr="008D0482">
        <w:rPr>
          <w:rFonts w:ascii="Times New Roman" w:eastAsia="Times New Roman" w:hAnsi="Times New Roman"/>
          <w:sz w:val="24"/>
          <w:szCs w:val="24"/>
          <w:lang w:eastAsia="ru-RU"/>
        </w:rPr>
        <w:t>долутегравиром</w:t>
      </w:r>
      <w:proofErr w:type="spellEnd"/>
      <w:r w:rsidRPr="008D0482">
        <w:rPr>
          <w:rFonts w:ascii="Times New Roman" w:eastAsia="Times New Roman" w:hAnsi="Times New Roman"/>
          <w:sz w:val="24"/>
          <w:szCs w:val="24"/>
          <w:lang w:eastAsia="ru-RU"/>
        </w:rPr>
        <w:t xml:space="preserve"> наблюдалось повышение биохимических показателей печени, соответствующих синдрому восстановления иммунитета. Рекомендуется наблюдение за биохимическими показателями печени у пациентов с ко</w:t>
      </w:r>
      <w:r>
        <w:rPr>
          <w:rFonts w:ascii="Times New Roman" w:eastAsia="Times New Roman" w:hAnsi="Times New Roman"/>
          <w:sz w:val="24"/>
          <w:szCs w:val="24"/>
          <w:lang w:eastAsia="ru-RU"/>
        </w:rPr>
        <w:t>-</w:t>
      </w:r>
      <w:r w:rsidRPr="008D0482">
        <w:rPr>
          <w:rFonts w:ascii="Times New Roman" w:eastAsia="Times New Roman" w:hAnsi="Times New Roman"/>
          <w:sz w:val="24"/>
          <w:szCs w:val="24"/>
          <w:lang w:eastAsia="ru-RU"/>
        </w:rPr>
        <w:t xml:space="preserve">инфекцией гепатитом В и/или С. С осторожностью следует начинать лечение </w:t>
      </w:r>
      <w:proofErr w:type="spellStart"/>
      <w:r w:rsidRPr="008D0482">
        <w:rPr>
          <w:rFonts w:ascii="Times New Roman" w:eastAsia="Times New Roman" w:hAnsi="Times New Roman"/>
          <w:sz w:val="24"/>
          <w:szCs w:val="24"/>
          <w:lang w:eastAsia="ru-RU"/>
        </w:rPr>
        <w:t>долутегравиром</w:t>
      </w:r>
      <w:proofErr w:type="spellEnd"/>
      <w:r w:rsidRPr="008D0482">
        <w:rPr>
          <w:rFonts w:ascii="Times New Roman" w:eastAsia="Times New Roman" w:hAnsi="Times New Roman"/>
          <w:sz w:val="24"/>
          <w:szCs w:val="24"/>
          <w:lang w:eastAsia="ru-RU"/>
        </w:rPr>
        <w:t xml:space="preserve"> у пациентов с ко</w:t>
      </w:r>
      <w:r>
        <w:rPr>
          <w:rFonts w:ascii="Times New Roman" w:eastAsia="Times New Roman" w:hAnsi="Times New Roman"/>
          <w:sz w:val="24"/>
          <w:szCs w:val="24"/>
          <w:lang w:eastAsia="ru-RU"/>
        </w:rPr>
        <w:t>-</w:t>
      </w:r>
      <w:r w:rsidRPr="008D0482">
        <w:rPr>
          <w:rFonts w:ascii="Times New Roman" w:eastAsia="Times New Roman" w:hAnsi="Times New Roman"/>
          <w:sz w:val="24"/>
          <w:szCs w:val="24"/>
          <w:lang w:eastAsia="ru-RU"/>
        </w:rPr>
        <w:t>инфекцией гепатита В на начальном этапе проведения терапии гепатита В или для сохранения ее эффективности (обратитесь к протоколу лечения) (см. раздел 4.8).</w:t>
      </w:r>
    </w:p>
    <w:p w:rsidR="008C48B7" w:rsidRPr="00015EF9" w:rsidRDefault="008C48B7" w:rsidP="008C4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015EF9">
        <w:rPr>
          <w:rFonts w:ascii="Times New Roman" w:eastAsia="MS Mincho" w:hAnsi="Times New Roman"/>
          <w:i/>
          <w:iCs/>
          <w:color w:val="000000"/>
          <w:sz w:val="24"/>
          <w:szCs w:val="24"/>
          <w:lang w:eastAsia="ru-RU"/>
        </w:rPr>
        <w:t>Оппортунистические инфекции</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Следует информировать пациентов о том, что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или любая другая антиретровирусная терапия не излечивают ВИЧ-инфекцию, и они все еще могут быть подвержены оппортунистическим инфекциям и другим осложнениям ВИЧ-инфекции. Поэтому, пациенты должны находиться под пристальным клиническим наблюдением врачей, имеющих опыт лечения заболеваний, связанных с ВИЧ.</w:t>
      </w:r>
    </w:p>
    <w:p w:rsidR="008C48B7" w:rsidRPr="00015EF9" w:rsidRDefault="008C48B7" w:rsidP="008C48B7">
      <w:pPr>
        <w:tabs>
          <w:tab w:val="left" w:pos="567"/>
        </w:tabs>
        <w:spacing w:after="0" w:line="240" w:lineRule="auto"/>
        <w:jc w:val="both"/>
        <w:rPr>
          <w:rFonts w:ascii="Times New Roman" w:eastAsia="Times New Roman" w:hAnsi="Times New Roman"/>
          <w:i/>
          <w:sz w:val="24"/>
          <w:szCs w:val="24"/>
          <w:lang w:eastAsia="ru-RU"/>
        </w:rPr>
      </w:pPr>
      <w:r w:rsidRPr="00015EF9">
        <w:rPr>
          <w:rFonts w:ascii="Times New Roman" w:eastAsia="Times New Roman" w:hAnsi="Times New Roman"/>
          <w:i/>
          <w:sz w:val="24"/>
          <w:szCs w:val="24"/>
          <w:lang w:eastAsia="ru-RU"/>
        </w:rPr>
        <w:t>Взаимодействие с лекарственными препаратами</w:t>
      </w:r>
    </w:p>
    <w:p w:rsidR="008C48B7" w:rsidRPr="008D0482" w:rsidRDefault="008C48B7" w:rsidP="008C48B7">
      <w:pPr>
        <w:tabs>
          <w:tab w:val="left" w:pos="567"/>
        </w:tabs>
        <w:spacing w:after="0" w:line="240" w:lineRule="auto"/>
        <w:jc w:val="both"/>
        <w:rPr>
          <w:rFonts w:ascii="Times New Roman" w:eastAsia="MS Mincho" w:hAnsi="Times New Roman"/>
          <w:color w:val="000000"/>
          <w:sz w:val="24"/>
          <w:szCs w:val="24"/>
          <w:lang w:eastAsia="ru-RU"/>
        </w:rPr>
      </w:pPr>
      <w:r w:rsidRPr="008D0482">
        <w:rPr>
          <w:rFonts w:ascii="Times New Roman" w:eastAsia="MS Mincho" w:hAnsi="Times New Roman"/>
          <w:sz w:val="24"/>
          <w:szCs w:val="24"/>
          <w:lang w:eastAsia="ru-RU"/>
        </w:rPr>
        <w:t xml:space="preserve">При наличии устойчивости к ингибиторам </w:t>
      </w:r>
      <w:proofErr w:type="spellStart"/>
      <w:r w:rsidRPr="008D0482">
        <w:rPr>
          <w:rFonts w:ascii="Times New Roman" w:eastAsia="MS Mincho" w:hAnsi="Times New Roman"/>
          <w:sz w:val="24"/>
          <w:szCs w:val="24"/>
          <w:lang w:eastAsia="ru-RU"/>
        </w:rPr>
        <w:t>интегразы</w:t>
      </w:r>
      <w:proofErr w:type="spellEnd"/>
      <w:r w:rsidRPr="008D0482">
        <w:rPr>
          <w:rFonts w:ascii="Times New Roman" w:eastAsia="MS Mincho" w:hAnsi="Times New Roman"/>
          <w:sz w:val="24"/>
          <w:szCs w:val="24"/>
          <w:lang w:eastAsia="ru-RU"/>
        </w:rPr>
        <w:t xml:space="preserve"> следует избегать факторов, которые снижают воздействие </w:t>
      </w:r>
      <w:proofErr w:type="spellStart"/>
      <w:r w:rsidRPr="008D0482">
        <w:rPr>
          <w:rFonts w:ascii="Times New Roman" w:eastAsia="MS Mincho" w:hAnsi="Times New Roman"/>
          <w:sz w:val="24"/>
          <w:szCs w:val="24"/>
          <w:lang w:eastAsia="ru-RU"/>
        </w:rPr>
        <w:t>долутегравира</w:t>
      </w:r>
      <w:proofErr w:type="spellEnd"/>
      <w:r w:rsidRPr="008D0482">
        <w:rPr>
          <w:rFonts w:ascii="Times New Roman" w:eastAsia="MS Mincho" w:hAnsi="Times New Roman"/>
          <w:sz w:val="24"/>
          <w:szCs w:val="24"/>
          <w:lang w:eastAsia="ru-RU"/>
        </w:rPr>
        <w:t xml:space="preserve">. К ним относятся совместное применение препаратов, снижающих воздействие </w:t>
      </w:r>
      <w:proofErr w:type="spellStart"/>
      <w:r w:rsidRPr="008D0482">
        <w:rPr>
          <w:rFonts w:ascii="Times New Roman" w:eastAsia="MS Mincho" w:hAnsi="Times New Roman"/>
          <w:sz w:val="24"/>
          <w:szCs w:val="24"/>
          <w:lang w:eastAsia="ru-RU"/>
        </w:rPr>
        <w:t>долутегравира</w:t>
      </w:r>
      <w:proofErr w:type="spellEnd"/>
      <w:r w:rsidRPr="008D0482">
        <w:rPr>
          <w:rFonts w:ascii="Times New Roman" w:eastAsia="MS Mincho" w:hAnsi="Times New Roman"/>
          <w:sz w:val="24"/>
          <w:szCs w:val="24"/>
          <w:lang w:eastAsia="ru-RU"/>
        </w:rPr>
        <w:t xml:space="preserve"> (например, </w:t>
      </w:r>
      <w:proofErr w:type="spellStart"/>
      <w:r w:rsidRPr="008D0482">
        <w:rPr>
          <w:rFonts w:ascii="Times New Roman" w:eastAsia="MS Mincho" w:hAnsi="Times New Roman"/>
          <w:sz w:val="24"/>
          <w:szCs w:val="24"/>
          <w:lang w:eastAsia="ru-RU"/>
        </w:rPr>
        <w:t>антацидные</w:t>
      </w:r>
      <w:proofErr w:type="spellEnd"/>
      <w:r w:rsidRPr="008D0482">
        <w:rPr>
          <w:rFonts w:ascii="Times New Roman" w:eastAsia="MS Mincho" w:hAnsi="Times New Roman"/>
          <w:sz w:val="24"/>
          <w:szCs w:val="24"/>
          <w:lang w:eastAsia="ru-RU"/>
        </w:rPr>
        <w:t xml:space="preserve"> средства, содержащие магний/алюминий, пищевые добавки, содержащие железо и кальций, поливитамины и индуцирующие агенты, </w:t>
      </w:r>
      <w:proofErr w:type="spellStart"/>
      <w:r w:rsidRPr="008D0482">
        <w:rPr>
          <w:rFonts w:ascii="Times New Roman" w:eastAsia="MS Mincho" w:hAnsi="Times New Roman"/>
          <w:sz w:val="24"/>
          <w:szCs w:val="24"/>
          <w:lang w:eastAsia="ru-RU"/>
        </w:rPr>
        <w:t>этравирин</w:t>
      </w:r>
      <w:proofErr w:type="spellEnd"/>
      <w:r w:rsidRPr="008D0482">
        <w:rPr>
          <w:rFonts w:ascii="Times New Roman" w:eastAsia="MS Mincho" w:hAnsi="Times New Roman"/>
          <w:sz w:val="24"/>
          <w:szCs w:val="24"/>
          <w:lang w:eastAsia="ru-RU"/>
        </w:rPr>
        <w:t xml:space="preserve"> (без </w:t>
      </w:r>
      <w:r w:rsidRPr="008D0482">
        <w:rPr>
          <w:rFonts w:ascii="Times New Roman" w:eastAsia="Times New Roman" w:hAnsi="Times New Roman"/>
          <w:sz w:val="24"/>
          <w:szCs w:val="24"/>
          <w:lang w:eastAsia="ru-RU"/>
        </w:rPr>
        <w:t xml:space="preserve">усиления </w:t>
      </w:r>
      <w:r w:rsidRPr="008D0482">
        <w:rPr>
          <w:rFonts w:ascii="Times New Roman" w:eastAsia="MS Mincho" w:hAnsi="Times New Roman"/>
          <w:sz w:val="24"/>
          <w:szCs w:val="24"/>
          <w:lang w:eastAsia="ru-RU"/>
        </w:rPr>
        <w:t>ингибиторов протеазы),</w:t>
      </w:r>
      <w:r w:rsidRPr="008D0482">
        <w:rPr>
          <w:rFonts w:ascii="Times New Roman" w:eastAsia="MS Mincho" w:hAnsi="Times New Roman"/>
          <w:color w:val="000000"/>
          <w:sz w:val="24"/>
          <w:szCs w:val="24"/>
          <w:lang w:eastAsia="ru-RU"/>
        </w:rPr>
        <w:t xml:space="preserve"> </w:t>
      </w:r>
      <w:proofErr w:type="spellStart"/>
      <w:r w:rsidRPr="008D0482">
        <w:rPr>
          <w:rFonts w:ascii="Times New Roman" w:eastAsia="MS Mincho" w:hAnsi="Times New Roman"/>
          <w:color w:val="000000"/>
          <w:sz w:val="24"/>
          <w:szCs w:val="24"/>
          <w:lang w:eastAsia="ru-RU"/>
        </w:rPr>
        <w:t>типранавир</w:t>
      </w:r>
      <w:proofErr w:type="spellEnd"/>
      <w:r w:rsidRPr="008D0482">
        <w:rPr>
          <w:rFonts w:ascii="Times New Roman" w:eastAsia="MS Mincho" w:hAnsi="Times New Roman"/>
          <w:color w:val="000000"/>
          <w:sz w:val="24"/>
          <w:szCs w:val="24"/>
          <w:lang w:eastAsia="ru-RU"/>
        </w:rPr>
        <w:t>/</w:t>
      </w:r>
      <w:proofErr w:type="spellStart"/>
      <w:r w:rsidRPr="008D0482">
        <w:rPr>
          <w:rFonts w:ascii="Times New Roman" w:eastAsia="MS Mincho" w:hAnsi="Times New Roman"/>
          <w:color w:val="000000"/>
          <w:sz w:val="24"/>
          <w:szCs w:val="24"/>
          <w:lang w:eastAsia="ru-RU"/>
        </w:rPr>
        <w:t>ритонавир</w:t>
      </w:r>
      <w:proofErr w:type="spellEnd"/>
      <w:r w:rsidRPr="008D0482">
        <w:rPr>
          <w:rFonts w:ascii="Times New Roman" w:eastAsia="MS Mincho" w:hAnsi="Times New Roman"/>
          <w:color w:val="000000"/>
          <w:sz w:val="24"/>
          <w:szCs w:val="24"/>
          <w:lang w:eastAsia="ru-RU"/>
        </w:rPr>
        <w:t xml:space="preserve">, </w:t>
      </w:r>
      <w:proofErr w:type="spellStart"/>
      <w:r w:rsidRPr="008D0482">
        <w:rPr>
          <w:rFonts w:ascii="Times New Roman" w:eastAsia="MS Mincho" w:hAnsi="Times New Roman"/>
          <w:color w:val="000000"/>
          <w:sz w:val="24"/>
          <w:szCs w:val="24"/>
          <w:lang w:eastAsia="ru-RU"/>
        </w:rPr>
        <w:t>рифампицин</w:t>
      </w:r>
      <w:proofErr w:type="spellEnd"/>
      <w:r w:rsidRPr="008D0482">
        <w:rPr>
          <w:rFonts w:ascii="Times New Roman" w:eastAsia="MS Mincho" w:hAnsi="Times New Roman"/>
          <w:color w:val="000000"/>
          <w:sz w:val="24"/>
          <w:szCs w:val="24"/>
          <w:lang w:eastAsia="ru-RU"/>
        </w:rPr>
        <w:t>, зверобой и некоторые противоэпилептические препараты) (см. раздел 4.5).</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proofErr w:type="spellStart"/>
      <w:r w:rsidRPr="008D0482">
        <w:rPr>
          <w:rFonts w:ascii="Times New Roman" w:eastAsia="MS Mincho" w:hAnsi="Times New Roman"/>
          <w:color w:val="000000"/>
          <w:sz w:val="24"/>
          <w:szCs w:val="24"/>
          <w:lang w:eastAsia="ru-RU"/>
        </w:rPr>
        <w:lastRenderedPageBreak/>
        <w:t>Долутегравир</w:t>
      </w:r>
      <w:proofErr w:type="spellEnd"/>
      <w:r w:rsidRPr="008D0482">
        <w:rPr>
          <w:rFonts w:ascii="Times New Roman" w:eastAsia="Times New Roman" w:hAnsi="Times New Roman"/>
          <w:sz w:val="24"/>
          <w:szCs w:val="24"/>
          <w:lang w:eastAsia="ru-RU"/>
        </w:rPr>
        <w:t xml:space="preserve"> повышает концентрацию </w:t>
      </w:r>
      <w:proofErr w:type="spellStart"/>
      <w:r w:rsidRPr="008D0482">
        <w:rPr>
          <w:rFonts w:ascii="Times New Roman" w:eastAsia="Times New Roman" w:hAnsi="Times New Roman"/>
          <w:sz w:val="24"/>
          <w:szCs w:val="24"/>
          <w:lang w:eastAsia="ru-RU"/>
        </w:rPr>
        <w:t>метформина</w:t>
      </w:r>
      <w:proofErr w:type="spellEnd"/>
      <w:r w:rsidRPr="008D0482">
        <w:rPr>
          <w:rFonts w:ascii="Times New Roman" w:eastAsia="Times New Roman" w:hAnsi="Times New Roman"/>
          <w:sz w:val="24"/>
          <w:szCs w:val="24"/>
          <w:lang w:eastAsia="ru-RU"/>
        </w:rPr>
        <w:t xml:space="preserve">. Необходимо рассмотреть возможность коррекции дозы </w:t>
      </w:r>
      <w:proofErr w:type="spellStart"/>
      <w:r w:rsidRPr="008D0482">
        <w:rPr>
          <w:rFonts w:ascii="Times New Roman" w:eastAsia="Times New Roman" w:hAnsi="Times New Roman"/>
          <w:sz w:val="24"/>
          <w:szCs w:val="24"/>
          <w:lang w:eastAsia="ru-RU"/>
        </w:rPr>
        <w:t>метформина</w:t>
      </w:r>
      <w:proofErr w:type="spellEnd"/>
      <w:r w:rsidRPr="008D0482">
        <w:rPr>
          <w:rFonts w:ascii="Times New Roman" w:eastAsia="Times New Roman" w:hAnsi="Times New Roman"/>
          <w:sz w:val="24"/>
          <w:szCs w:val="24"/>
          <w:lang w:eastAsia="ru-RU"/>
        </w:rPr>
        <w:t xml:space="preserve"> в начале и при прекращении одновременного </w:t>
      </w:r>
      <w:proofErr w:type="gramStart"/>
      <w:r w:rsidRPr="008D0482">
        <w:rPr>
          <w:rFonts w:ascii="Times New Roman" w:eastAsia="Times New Roman" w:hAnsi="Times New Roman"/>
          <w:sz w:val="24"/>
          <w:szCs w:val="24"/>
          <w:lang w:eastAsia="ru-RU"/>
        </w:rPr>
        <w:t xml:space="preserve">приема  </w:t>
      </w:r>
      <w:proofErr w:type="spellStart"/>
      <w:r w:rsidRPr="008D0482">
        <w:rPr>
          <w:rFonts w:ascii="Times New Roman" w:eastAsia="Times New Roman" w:hAnsi="Times New Roman"/>
          <w:sz w:val="24"/>
          <w:szCs w:val="24"/>
          <w:lang w:eastAsia="ru-RU"/>
        </w:rPr>
        <w:t>долутегравира</w:t>
      </w:r>
      <w:proofErr w:type="spellEnd"/>
      <w:proofErr w:type="gramEnd"/>
      <w:r w:rsidRPr="008D0482">
        <w:rPr>
          <w:rFonts w:ascii="Times New Roman" w:eastAsia="Times New Roman" w:hAnsi="Times New Roman"/>
          <w:sz w:val="24"/>
          <w:szCs w:val="24"/>
          <w:lang w:eastAsia="ru-RU"/>
        </w:rPr>
        <w:t xml:space="preserve"> и </w:t>
      </w:r>
      <w:proofErr w:type="spellStart"/>
      <w:r w:rsidRPr="008D0482">
        <w:rPr>
          <w:rFonts w:ascii="Times New Roman" w:eastAsia="Times New Roman" w:hAnsi="Times New Roman"/>
          <w:sz w:val="24"/>
          <w:szCs w:val="24"/>
          <w:lang w:eastAsia="ru-RU"/>
        </w:rPr>
        <w:t>метформина</w:t>
      </w:r>
      <w:proofErr w:type="spellEnd"/>
      <w:r w:rsidRPr="008D0482">
        <w:rPr>
          <w:rFonts w:ascii="Times New Roman" w:eastAsia="Times New Roman" w:hAnsi="Times New Roman"/>
          <w:sz w:val="24"/>
          <w:szCs w:val="24"/>
          <w:lang w:eastAsia="ru-RU"/>
        </w:rPr>
        <w:t xml:space="preserve"> для поддержания </w:t>
      </w:r>
      <w:r w:rsidRPr="008D0482">
        <w:rPr>
          <w:rFonts w:ascii="Times New Roman" w:eastAsia="Times New Roman" w:hAnsi="Times New Roman"/>
          <w:color w:val="000000"/>
          <w:sz w:val="24"/>
          <w:szCs w:val="20"/>
          <w:lang w:eastAsia="ru-RU"/>
        </w:rPr>
        <w:t xml:space="preserve">гликемического контроля </w:t>
      </w:r>
      <w:r w:rsidRPr="008D0482">
        <w:rPr>
          <w:rFonts w:ascii="Times New Roman" w:eastAsia="Times New Roman" w:hAnsi="Times New Roman"/>
          <w:sz w:val="24"/>
          <w:szCs w:val="24"/>
          <w:lang w:eastAsia="ru-RU"/>
        </w:rPr>
        <w:t xml:space="preserve">(см. раздел 4.5). </w:t>
      </w:r>
      <w:proofErr w:type="spellStart"/>
      <w:r w:rsidRPr="008D0482">
        <w:rPr>
          <w:rFonts w:ascii="Times New Roman" w:eastAsia="Times New Roman" w:hAnsi="Times New Roman"/>
          <w:sz w:val="24"/>
          <w:szCs w:val="24"/>
          <w:lang w:eastAsia="ru-RU"/>
        </w:rPr>
        <w:t>Метформин</w:t>
      </w:r>
      <w:proofErr w:type="spellEnd"/>
      <w:r w:rsidRPr="008D0482">
        <w:rPr>
          <w:rFonts w:ascii="Times New Roman" w:eastAsia="Times New Roman" w:hAnsi="Times New Roman"/>
          <w:sz w:val="24"/>
          <w:szCs w:val="24"/>
          <w:lang w:eastAsia="ru-RU"/>
        </w:rPr>
        <w:t xml:space="preserve"> выводится почками, поэтому важно контролировать функцию почек при одновременном приеме с </w:t>
      </w:r>
      <w:proofErr w:type="spellStart"/>
      <w:r w:rsidRPr="008D0482">
        <w:rPr>
          <w:rFonts w:ascii="Times New Roman" w:eastAsia="Times New Roman" w:hAnsi="Times New Roman"/>
          <w:sz w:val="24"/>
          <w:szCs w:val="24"/>
          <w:lang w:eastAsia="ru-RU"/>
        </w:rPr>
        <w:t>долутегравиром</w:t>
      </w:r>
      <w:proofErr w:type="spellEnd"/>
      <w:r w:rsidRPr="008D0482">
        <w:rPr>
          <w:rFonts w:ascii="Times New Roman" w:eastAsia="Times New Roman" w:hAnsi="Times New Roman"/>
          <w:sz w:val="24"/>
          <w:szCs w:val="24"/>
          <w:lang w:eastAsia="ru-RU"/>
        </w:rPr>
        <w:t xml:space="preserve">. Данная комбинация может увеличить риск </w:t>
      </w:r>
      <w:proofErr w:type="spellStart"/>
      <w:r w:rsidRPr="008D0482">
        <w:rPr>
          <w:rFonts w:ascii="Times New Roman" w:eastAsia="Times New Roman" w:hAnsi="Times New Roman"/>
          <w:sz w:val="24"/>
          <w:szCs w:val="24"/>
          <w:lang w:eastAsia="ru-RU"/>
        </w:rPr>
        <w:t>лактоацидоза</w:t>
      </w:r>
      <w:proofErr w:type="spellEnd"/>
      <w:r w:rsidRPr="008D0482">
        <w:rPr>
          <w:rFonts w:ascii="Times New Roman" w:eastAsia="Times New Roman" w:hAnsi="Times New Roman"/>
          <w:sz w:val="24"/>
          <w:szCs w:val="24"/>
          <w:lang w:eastAsia="ru-RU"/>
        </w:rPr>
        <w:t xml:space="preserve"> у пациентов с почечной недостаточностью умеренной степени (стадия 3a, клиренс креатинина [КК] 45-59 мл/мин), поэтому рекомендуется ее назначать с осторожностью. Необходимо тщательно рассмотреть возможность снижения дозы </w:t>
      </w:r>
      <w:proofErr w:type="spellStart"/>
      <w:r w:rsidRPr="008D0482">
        <w:rPr>
          <w:rFonts w:ascii="Times New Roman" w:eastAsia="Times New Roman" w:hAnsi="Times New Roman"/>
          <w:sz w:val="24"/>
          <w:szCs w:val="24"/>
          <w:lang w:eastAsia="ru-RU"/>
        </w:rPr>
        <w:t>метформина</w:t>
      </w:r>
      <w:proofErr w:type="spellEnd"/>
      <w:r w:rsidRPr="008D0482">
        <w:rPr>
          <w:rFonts w:ascii="Times New Roman" w:eastAsia="Times New Roman" w:hAnsi="Times New Roman"/>
          <w:sz w:val="24"/>
          <w:szCs w:val="24"/>
          <w:lang w:eastAsia="ru-RU"/>
        </w:rPr>
        <w:t>.</w:t>
      </w:r>
    </w:p>
    <w:p w:rsidR="008C48B7" w:rsidRPr="00015EF9" w:rsidRDefault="008C48B7" w:rsidP="008C4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proofErr w:type="spellStart"/>
      <w:r w:rsidRPr="00015EF9">
        <w:rPr>
          <w:rFonts w:ascii="Times New Roman" w:eastAsia="MS Mincho" w:hAnsi="Times New Roman"/>
          <w:i/>
          <w:iCs/>
          <w:color w:val="000000"/>
          <w:sz w:val="24"/>
          <w:szCs w:val="24"/>
          <w:lang w:eastAsia="ru-RU"/>
        </w:rPr>
        <w:t>Остеонекроз</w:t>
      </w:r>
      <w:proofErr w:type="spellEnd"/>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MS Mincho" w:hAnsi="Times New Roman"/>
          <w:color w:val="000000"/>
          <w:sz w:val="24"/>
          <w:szCs w:val="24"/>
          <w:lang w:eastAsia="ru-RU"/>
        </w:rPr>
        <w:t xml:space="preserve">Хотя полагают, что этиология является многофакторной (включая применение кортикостероидов, </w:t>
      </w:r>
      <w:proofErr w:type="spellStart"/>
      <w:r w:rsidRPr="008D0482">
        <w:rPr>
          <w:rFonts w:ascii="Times New Roman" w:eastAsia="MS Mincho" w:hAnsi="Times New Roman"/>
          <w:color w:val="000000"/>
          <w:sz w:val="24"/>
          <w:szCs w:val="24"/>
          <w:lang w:eastAsia="ru-RU"/>
        </w:rPr>
        <w:t>бисфосф</w:t>
      </w:r>
      <w:r>
        <w:rPr>
          <w:rFonts w:ascii="Times New Roman" w:eastAsia="MS Mincho" w:hAnsi="Times New Roman"/>
          <w:color w:val="000000"/>
          <w:sz w:val="24"/>
          <w:szCs w:val="24"/>
          <w:lang w:eastAsia="ru-RU"/>
        </w:rPr>
        <w:t>о</w:t>
      </w:r>
      <w:r w:rsidRPr="008D0482">
        <w:rPr>
          <w:rFonts w:ascii="Times New Roman" w:eastAsia="MS Mincho" w:hAnsi="Times New Roman"/>
          <w:color w:val="000000"/>
          <w:sz w:val="24"/>
          <w:szCs w:val="24"/>
          <w:lang w:eastAsia="ru-RU"/>
        </w:rPr>
        <w:t>натов</w:t>
      </w:r>
      <w:proofErr w:type="spellEnd"/>
      <w:r w:rsidRPr="008D0482">
        <w:rPr>
          <w:rFonts w:ascii="Times New Roman" w:eastAsia="MS Mincho" w:hAnsi="Times New Roman"/>
          <w:color w:val="000000"/>
          <w:sz w:val="24"/>
          <w:szCs w:val="24"/>
          <w:lang w:eastAsia="ru-RU"/>
        </w:rPr>
        <w:t xml:space="preserve">, употребление алкоголя, тяжелая </w:t>
      </w:r>
      <w:proofErr w:type="spellStart"/>
      <w:r w:rsidRPr="008D0482">
        <w:rPr>
          <w:rFonts w:ascii="Times New Roman" w:eastAsia="MS Mincho" w:hAnsi="Times New Roman"/>
          <w:color w:val="000000"/>
          <w:sz w:val="24"/>
          <w:szCs w:val="24"/>
          <w:lang w:eastAsia="ru-RU"/>
        </w:rPr>
        <w:t>иммуносупрессия</w:t>
      </w:r>
      <w:proofErr w:type="spellEnd"/>
      <w:r w:rsidRPr="008D0482">
        <w:rPr>
          <w:rFonts w:ascii="Times New Roman" w:eastAsia="MS Mincho" w:hAnsi="Times New Roman"/>
          <w:color w:val="000000"/>
          <w:sz w:val="24"/>
          <w:szCs w:val="24"/>
          <w:lang w:eastAsia="ru-RU"/>
        </w:rPr>
        <w:t xml:space="preserve">, повышенный индекс массы тела), о случаях </w:t>
      </w:r>
      <w:proofErr w:type="spellStart"/>
      <w:r w:rsidRPr="008D0482">
        <w:rPr>
          <w:rFonts w:ascii="Times New Roman" w:eastAsia="MS Mincho" w:hAnsi="Times New Roman"/>
          <w:color w:val="000000"/>
          <w:sz w:val="24"/>
          <w:szCs w:val="24"/>
          <w:lang w:eastAsia="ru-RU"/>
        </w:rPr>
        <w:t>остеонекроза</w:t>
      </w:r>
      <w:proofErr w:type="spellEnd"/>
      <w:r w:rsidRPr="008D0482">
        <w:rPr>
          <w:rFonts w:ascii="Times New Roman" w:eastAsia="MS Mincho" w:hAnsi="Times New Roman"/>
          <w:color w:val="000000"/>
          <w:sz w:val="24"/>
          <w:szCs w:val="24"/>
          <w:lang w:eastAsia="ru-RU"/>
        </w:rPr>
        <w:t xml:space="preserve"> сообщалось особенно у пациентов с прогрессирующим заболеванием ВИЧ и/или длительным приемом КАРТ. </w:t>
      </w:r>
      <w:r w:rsidRPr="008D0482">
        <w:rPr>
          <w:rFonts w:ascii="Times New Roman" w:eastAsia="Times New Roman" w:hAnsi="Times New Roman"/>
          <w:sz w:val="24"/>
          <w:szCs w:val="24"/>
          <w:lang w:eastAsia="ru-RU"/>
        </w:rPr>
        <w:t>Следует рекомендовать пациентам обратиться к врачу, если они испытывают боли в суставах, скованность в суставах или затруднение в движениях.</w:t>
      </w:r>
    </w:p>
    <w:p w:rsidR="008C48B7" w:rsidRPr="00015EF9" w:rsidRDefault="008C48B7" w:rsidP="008C48B7">
      <w:pPr>
        <w:tabs>
          <w:tab w:val="left" w:pos="567"/>
        </w:tabs>
        <w:spacing w:after="0" w:line="240" w:lineRule="auto"/>
        <w:jc w:val="both"/>
        <w:rPr>
          <w:rFonts w:ascii="Times New Roman" w:eastAsia="Times New Roman" w:hAnsi="Times New Roman"/>
          <w:i/>
          <w:sz w:val="24"/>
          <w:szCs w:val="24"/>
          <w:u w:val="single"/>
          <w:lang w:eastAsia="ru-RU"/>
        </w:rPr>
      </w:pPr>
      <w:r w:rsidRPr="00015EF9">
        <w:rPr>
          <w:rFonts w:ascii="Times New Roman" w:eastAsia="Times New Roman" w:hAnsi="Times New Roman"/>
          <w:i/>
          <w:sz w:val="24"/>
          <w:szCs w:val="24"/>
          <w:u w:val="single"/>
          <w:lang w:eastAsia="ru-RU"/>
        </w:rPr>
        <w:t>Масса тела и параметры метаболизма</w:t>
      </w:r>
    </w:p>
    <w:p w:rsidR="008C48B7" w:rsidRPr="008D0482" w:rsidRDefault="008C48B7" w:rsidP="008C48B7">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Во время проведения антиретровирусной терапии может наблюдаться увеличение массы тела пациента, а также уровня липидов и глюкозы в крови. Такие изменения могут быть частично связаны с контролем над болезнью и образом жизни пациента. Что касается уровня липидов, то в некоторых случаях существуют доказательства лечебного эффекта, тогда как в отношении увеличения массы тела нет убедительных доказательств, связывающих набор веса с каким-либо конкретным видом терапии. Для мониторинга липидов и глюкозы в крови следует руководствоваться установленным протоколом лечения ВИЧ. Нарушения со стороны липидов следует лечить в соответствии с клинической практикой.</w:t>
      </w:r>
    </w:p>
    <w:p w:rsidR="008C48B7" w:rsidRPr="00015EF9" w:rsidRDefault="008C48B7" w:rsidP="008C48B7">
      <w:pPr>
        <w:tabs>
          <w:tab w:val="left" w:pos="567"/>
        </w:tabs>
        <w:spacing w:after="0" w:line="240" w:lineRule="auto"/>
        <w:jc w:val="both"/>
        <w:rPr>
          <w:rFonts w:ascii="Times New Roman" w:eastAsia="Times New Roman" w:hAnsi="Times New Roman"/>
          <w:i/>
          <w:sz w:val="24"/>
          <w:szCs w:val="24"/>
          <w:lang w:eastAsia="ru-RU"/>
        </w:rPr>
      </w:pPr>
      <w:proofErr w:type="spellStart"/>
      <w:r w:rsidRPr="00015EF9">
        <w:rPr>
          <w:rFonts w:ascii="Times New Roman" w:eastAsia="Times New Roman" w:hAnsi="Times New Roman"/>
          <w:i/>
          <w:sz w:val="24"/>
          <w:szCs w:val="24"/>
          <w:lang w:eastAsia="ru-RU"/>
        </w:rPr>
        <w:t>Ламивудин</w:t>
      </w:r>
      <w:proofErr w:type="spellEnd"/>
      <w:r w:rsidRPr="00015EF9">
        <w:rPr>
          <w:rFonts w:ascii="Times New Roman" w:eastAsia="Times New Roman" w:hAnsi="Times New Roman"/>
          <w:i/>
          <w:sz w:val="24"/>
          <w:szCs w:val="24"/>
          <w:lang w:eastAsia="ru-RU"/>
        </w:rPr>
        <w:t xml:space="preserve"> и </w:t>
      </w:r>
      <w:proofErr w:type="spellStart"/>
      <w:r w:rsidRPr="00015EF9">
        <w:rPr>
          <w:rFonts w:ascii="Times New Roman" w:eastAsia="Times New Roman" w:hAnsi="Times New Roman"/>
          <w:i/>
          <w:sz w:val="24"/>
          <w:szCs w:val="24"/>
          <w:lang w:eastAsia="ru-RU"/>
        </w:rPr>
        <w:t>долутегравир</w:t>
      </w:r>
      <w:proofErr w:type="spellEnd"/>
    </w:p>
    <w:p w:rsidR="008C48B7" w:rsidRPr="008D0482" w:rsidRDefault="008C48B7" w:rsidP="008C48B7">
      <w:pPr>
        <w:tabs>
          <w:tab w:val="left" w:pos="567"/>
        </w:tabs>
        <w:spacing w:after="0" w:line="240" w:lineRule="auto"/>
        <w:jc w:val="both"/>
        <w:rPr>
          <w:rFonts w:ascii="Times New Roman" w:eastAsia="MS Mincho" w:hAnsi="Times New Roman"/>
          <w:i/>
          <w:iCs/>
          <w:color w:val="000000"/>
          <w:sz w:val="24"/>
          <w:szCs w:val="24"/>
          <w:lang w:eastAsia="ru-RU"/>
        </w:rPr>
      </w:pPr>
      <w:r w:rsidRPr="008D0482">
        <w:rPr>
          <w:rFonts w:ascii="Times New Roman" w:eastAsia="Times New Roman" w:hAnsi="Times New Roman"/>
          <w:sz w:val="24"/>
          <w:szCs w:val="24"/>
          <w:lang w:eastAsia="ru-RU"/>
        </w:rPr>
        <w:t xml:space="preserve">Схема приема двух препаратов –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таблетки, покрытые пленочной оболочкой </w:t>
      </w:r>
      <w:r w:rsidRPr="008D0482">
        <w:rPr>
          <w:rFonts w:ascii="Times New Roman" w:eastAsia="Times New Roman" w:hAnsi="Times New Roman"/>
          <w:sz w:val="24"/>
          <w:szCs w:val="24"/>
          <w:lang w:eastAsia="ru-RU"/>
        </w:rPr>
        <w:t xml:space="preserve">50 мг один раз в сутки и </w:t>
      </w:r>
      <w:proofErr w:type="spellStart"/>
      <w:r w:rsidRPr="008D0482">
        <w:rPr>
          <w:rFonts w:ascii="Times New Roman" w:eastAsia="Times New Roman" w:hAnsi="Times New Roman"/>
          <w:sz w:val="24"/>
          <w:szCs w:val="24"/>
          <w:lang w:eastAsia="ru-RU"/>
        </w:rPr>
        <w:t>ламивудин</w:t>
      </w:r>
      <w:proofErr w:type="spellEnd"/>
      <w:r w:rsidRPr="008D0482">
        <w:rPr>
          <w:rFonts w:ascii="Times New Roman" w:eastAsia="Times New Roman" w:hAnsi="Times New Roman"/>
          <w:sz w:val="24"/>
          <w:szCs w:val="24"/>
          <w:lang w:eastAsia="ru-RU"/>
        </w:rPr>
        <w:t xml:space="preserve"> 300 мг один раз в сутки, изучалась в двух крупных рандомизированных и слепых исследованиях, GEMINI 1 и GEMINI 2 (см. раздел 5.1). Данная схема подходит только для лечения инфекции ВИЧ-1, при отсутствии подтвержденной или подозреваемой</w:t>
      </w:r>
      <w:r w:rsidRPr="008D0482">
        <w:rPr>
          <w:rFonts w:ascii="Times New Roman" w:eastAsia="MS Mincho" w:hAnsi="Times New Roman"/>
          <w:iCs/>
          <w:color w:val="000000"/>
          <w:sz w:val="24"/>
          <w:szCs w:val="24"/>
          <w:lang w:eastAsia="ru-RU"/>
        </w:rPr>
        <w:t xml:space="preserve"> резистентности к препаратам класса ингибиторов </w:t>
      </w:r>
      <w:proofErr w:type="spellStart"/>
      <w:r w:rsidRPr="008D0482">
        <w:rPr>
          <w:rFonts w:ascii="Times New Roman" w:eastAsia="MS Mincho" w:hAnsi="Times New Roman"/>
          <w:iCs/>
          <w:color w:val="000000"/>
          <w:sz w:val="24"/>
          <w:szCs w:val="24"/>
          <w:lang w:eastAsia="ru-RU"/>
        </w:rPr>
        <w:t>интегразы</w:t>
      </w:r>
      <w:proofErr w:type="spellEnd"/>
      <w:r>
        <w:rPr>
          <w:rFonts w:ascii="Times New Roman" w:eastAsia="MS Mincho" w:hAnsi="Times New Roman"/>
          <w:iCs/>
          <w:color w:val="000000"/>
          <w:sz w:val="24"/>
          <w:szCs w:val="24"/>
          <w:lang w:eastAsia="ru-RU"/>
        </w:rPr>
        <w:t xml:space="preserve"> или к </w:t>
      </w:r>
      <w:proofErr w:type="spellStart"/>
      <w:r>
        <w:rPr>
          <w:rFonts w:ascii="Times New Roman" w:eastAsia="MS Mincho" w:hAnsi="Times New Roman"/>
          <w:iCs/>
          <w:color w:val="000000"/>
          <w:sz w:val="24"/>
          <w:szCs w:val="24"/>
          <w:lang w:eastAsia="ru-RU"/>
        </w:rPr>
        <w:t>ламивудину</w:t>
      </w:r>
      <w:proofErr w:type="spellEnd"/>
      <w:r w:rsidRPr="008D0482">
        <w:rPr>
          <w:rFonts w:ascii="Times New Roman" w:eastAsia="MS Mincho" w:hAnsi="Times New Roman"/>
          <w:iCs/>
          <w:color w:val="000000"/>
          <w:sz w:val="24"/>
          <w:szCs w:val="24"/>
          <w:lang w:eastAsia="ru-RU"/>
        </w:rPr>
        <w:t>.</w:t>
      </w:r>
    </w:p>
    <w:p w:rsidR="008C48B7" w:rsidRPr="00015EF9" w:rsidRDefault="008C48B7" w:rsidP="008C48B7">
      <w:pPr>
        <w:tabs>
          <w:tab w:val="left" w:pos="567"/>
        </w:tabs>
        <w:spacing w:after="0" w:line="240" w:lineRule="auto"/>
        <w:jc w:val="both"/>
        <w:rPr>
          <w:rFonts w:ascii="Times New Roman" w:eastAsia="Times New Roman" w:hAnsi="Times New Roman"/>
          <w:i/>
          <w:sz w:val="24"/>
          <w:szCs w:val="24"/>
          <w:lang w:eastAsia="ru-RU"/>
        </w:rPr>
      </w:pPr>
      <w:r w:rsidRPr="00015EF9">
        <w:rPr>
          <w:rFonts w:ascii="Times New Roman" w:eastAsia="Times New Roman" w:hAnsi="Times New Roman"/>
          <w:i/>
          <w:sz w:val="24"/>
          <w:szCs w:val="24"/>
          <w:lang w:eastAsia="ru-RU"/>
        </w:rPr>
        <w:t>Вспомогательные вещества</w:t>
      </w:r>
    </w:p>
    <w:p w:rsidR="008C48B7" w:rsidRDefault="008C48B7" w:rsidP="008C48B7">
      <w:pPr>
        <w:tabs>
          <w:tab w:val="left" w:pos="567"/>
        </w:tabs>
        <w:spacing w:after="0" w:line="240" w:lineRule="auto"/>
        <w:jc w:val="both"/>
        <w:rPr>
          <w:rFonts w:ascii="Times New Roman" w:eastAsia="Times New Roman" w:hAnsi="Times New Roman"/>
          <w:b/>
          <w:sz w:val="24"/>
          <w:szCs w:val="24"/>
          <w:lang w:eastAsia="ru-RU"/>
        </w:rPr>
      </w:pPr>
      <w:bookmarkStart w:id="9" w:name="_Hlk72312239"/>
      <w:r w:rsidRPr="008D0482">
        <w:rPr>
          <w:rFonts w:ascii="Times New Roman" w:eastAsia="Times New Roman" w:hAnsi="Times New Roman"/>
          <w:sz w:val="24"/>
          <w:szCs w:val="24"/>
          <w:lang w:eastAsia="ru-RU"/>
        </w:rPr>
        <w:t xml:space="preserve">Препарат </w:t>
      </w:r>
      <w:proofErr w:type="spellStart"/>
      <w:r>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содержит менее 1 </w:t>
      </w:r>
      <w:proofErr w:type="spellStart"/>
      <w:r w:rsidRPr="008D0482">
        <w:rPr>
          <w:rFonts w:ascii="Times New Roman" w:eastAsia="Times New Roman" w:hAnsi="Times New Roman"/>
          <w:sz w:val="24"/>
          <w:szCs w:val="24"/>
          <w:lang w:eastAsia="ru-RU"/>
        </w:rPr>
        <w:t>ммоль</w:t>
      </w:r>
      <w:proofErr w:type="spellEnd"/>
      <w:r w:rsidRPr="008D0482">
        <w:rPr>
          <w:rFonts w:ascii="Times New Roman" w:eastAsia="Times New Roman" w:hAnsi="Times New Roman"/>
          <w:sz w:val="24"/>
          <w:szCs w:val="24"/>
          <w:lang w:eastAsia="ru-RU"/>
        </w:rPr>
        <w:t xml:space="preserve"> натрия (23 мг) </w:t>
      </w:r>
      <w:r>
        <w:rPr>
          <w:rFonts w:ascii="Times New Roman" w:eastAsia="Times New Roman" w:hAnsi="Times New Roman"/>
          <w:sz w:val="24"/>
          <w:szCs w:val="24"/>
          <w:lang w:eastAsia="ru-RU"/>
        </w:rPr>
        <w:t>в разовой дозе</w:t>
      </w:r>
      <w:r w:rsidRPr="008D048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то есть считается препаратом, свободным от</w:t>
      </w:r>
      <w:r w:rsidRPr="008D0482">
        <w:rPr>
          <w:rFonts w:ascii="Times New Roman" w:eastAsia="Times New Roman" w:hAnsi="Times New Roman"/>
          <w:sz w:val="24"/>
          <w:szCs w:val="24"/>
          <w:lang w:eastAsia="ru-RU"/>
        </w:rPr>
        <w:t xml:space="preserve"> натрия.</w:t>
      </w:r>
      <w:r>
        <w:rPr>
          <w:rFonts w:ascii="Times New Roman" w:eastAsia="Times New Roman" w:hAnsi="Times New Roman"/>
          <w:sz w:val="24"/>
          <w:szCs w:val="24"/>
          <w:lang w:eastAsia="ru-RU"/>
        </w:rPr>
        <w:t xml:space="preserve"> </w:t>
      </w:r>
    </w:p>
    <w:bookmarkEnd w:id="9"/>
    <w:p w:rsidR="0064207C" w:rsidRPr="002B726D" w:rsidRDefault="0064207C" w:rsidP="002B726D">
      <w:pPr>
        <w:spacing w:after="0" w:line="240" w:lineRule="auto"/>
        <w:jc w:val="both"/>
        <w:rPr>
          <w:rFonts w:ascii="Times New Roman" w:eastAsia="Times New Roman" w:hAnsi="Times New Roman"/>
          <w:b/>
          <w:sz w:val="24"/>
          <w:szCs w:val="24"/>
          <w:lang w:eastAsia="ru-RU"/>
        </w:rPr>
      </w:pPr>
    </w:p>
    <w:p w:rsidR="007D0E84" w:rsidRPr="002B726D" w:rsidRDefault="00DB406A"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4.</w:t>
      </w:r>
      <w:r w:rsidR="00B05BD1" w:rsidRPr="002B726D">
        <w:rPr>
          <w:rFonts w:ascii="Times New Roman" w:eastAsia="Times New Roman" w:hAnsi="Times New Roman"/>
          <w:b/>
          <w:sz w:val="24"/>
          <w:szCs w:val="24"/>
          <w:lang w:eastAsia="ru-RU"/>
        </w:rPr>
        <w:t>5</w:t>
      </w:r>
      <w:r w:rsidRPr="002B726D">
        <w:rPr>
          <w:rFonts w:ascii="Times New Roman" w:eastAsia="Times New Roman" w:hAnsi="Times New Roman"/>
          <w:b/>
          <w:sz w:val="24"/>
          <w:szCs w:val="24"/>
          <w:lang w:eastAsia="ru-RU"/>
        </w:rPr>
        <w:t xml:space="preserve"> </w:t>
      </w:r>
      <w:r w:rsidR="007D0E84" w:rsidRPr="002B726D">
        <w:rPr>
          <w:rFonts w:ascii="Times New Roman" w:eastAsia="Times New Roman" w:hAnsi="Times New Roman"/>
          <w:b/>
          <w:sz w:val="24"/>
          <w:szCs w:val="24"/>
          <w:lang w:eastAsia="ru-RU"/>
        </w:rPr>
        <w:t>Взаимодействия с другими лекарственными препаратами</w:t>
      </w:r>
      <w:r w:rsidR="005D66F3" w:rsidRPr="002B726D">
        <w:rPr>
          <w:rFonts w:ascii="Times New Roman" w:eastAsia="Times New Roman" w:hAnsi="Times New Roman"/>
          <w:b/>
          <w:sz w:val="24"/>
          <w:szCs w:val="24"/>
          <w:lang w:eastAsia="ru-RU"/>
        </w:rPr>
        <w:t xml:space="preserve"> и другие виды взаимодействия</w:t>
      </w:r>
    </w:p>
    <w:p w:rsidR="00124AD8" w:rsidRPr="00015EF9" w:rsidRDefault="00124AD8" w:rsidP="00124A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bookmarkStart w:id="10" w:name="_Hlk185423841"/>
      <w:r w:rsidRPr="00015EF9">
        <w:rPr>
          <w:rFonts w:ascii="Times New Roman" w:eastAsia="MS Mincho" w:hAnsi="Times New Roman"/>
          <w:i/>
          <w:color w:val="000000"/>
          <w:sz w:val="24"/>
          <w:szCs w:val="24"/>
          <w:lang w:eastAsia="ru-RU"/>
        </w:rPr>
        <w:t xml:space="preserve">Действие других лекарственных препаратов на фармакокинетику </w:t>
      </w:r>
      <w:proofErr w:type="spellStart"/>
      <w:r w:rsidRPr="00015EF9">
        <w:rPr>
          <w:rFonts w:ascii="Times New Roman" w:eastAsia="MS Mincho" w:hAnsi="Times New Roman"/>
          <w:i/>
          <w:color w:val="000000"/>
          <w:sz w:val="24"/>
          <w:szCs w:val="24"/>
          <w:lang w:eastAsia="ru-RU"/>
        </w:rPr>
        <w:t>долутегравира</w:t>
      </w:r>
      <w:proofErr w:type="spellEnd"/>
    </w:p>
    <w:p w:rsidR="00124AD8" w:rsidRPr="008D0482" w:rsidRDefault="00124AD8" w:rsidP="00124AD8">
      <w:pPr>
        <w:tabs>
          <w:tab w:val="left" w:pos="567"/>
        </w:tabs>
        <w:spacing w:after="0" w:line="240" w:lineRule="auto"/>
        <w:jc w:val="both"/>
        <w:rPr>
          <w:rFonts w:ascii="Times New Roman" w:eastAsia="MS Mincho" w:hAnsi="Times New Roman"/>
          <w:i/>
          <w:iCs/>
          <w:color w:val="000000"/>
          <w:sz w:val="24"/>
          <w:szCs w:val="24"/>
          <w:lang w:eastAsia="ru-RU"/>
        </w:rPr>
      </w:pPr>
      <w:r w:rsidRPr="008D0482">
        <w:rPr>
          <w:rFonts w:ascii="Times New Roman" w:eastAsia="Times New Roman" w:hAnsi="Times New Roman"/>
          <w:sz w:val="24"/>
          <w:szCs w:val="24"/>
          <w:lang w:eastAsia="ru-RU"/>
        </w:rPr>
        <w:t xml:space="preserve">Следует избегать всех факторов, снижающих воздействие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при наличии </w:t>
      </w:r>
      <w:r w:rsidRPr="008D0482">
        <w:rPr>
          <w:rFonts w:ascii="Times New Roman" w:eastAsia="MS Mincho" w:hAnsi="Times New Roman"/>
          <w:iCs/>
          <w:color w:val="000000"/>
          <w:sz w:val="24"/>
          <w:szCs w:val="24"/>
          <w:lang w:eastAsia="ru-RU"/>
        </w:rPr>
        <w:t xml:space="preserve">резистентности к препаратам класса ингибиторов </w:t>
      </w:r>
      <w:proofErr w:type="spellStart"/>
      <w:r w:rsidRPr="008D0482">
        <w:rPr>
          <w:rFonts w:ascii="Times New Roman" w:eastAsia="MS Mincho" w:hAnsi="Times New Roman"/>
          <w:iCs/>
          <w:color w:val="000000"/>
          <w:sz w:val="24"/>
          <w:szCs w:val="24"/>
          <w:lang w:eastAsia="ru-RU"/>
        </w:rPr>
        <w:t>интегразы</w:t>
      </w:r>
      <w:proofErr w:type="spellEnd"/>
      <w:r w:rsidRPr="008D0482">
        <w:rPr>
          <w:rFonts w:ascii="Times New Roman" w:eastAsia="MS Mincho" w:hAnsi="Times New Roman"/>
          <w:iCs/>
          <w:color w:val="000000"/>
          <w:sz w:val="24"/>
          <w:szCs w:val="24"/>
          <w:lang w:eastAsia="ru-RU"/>
        </w:rPr>
        <w:t>.</w:t>
      </w:r>
    </w:p>
    <w:p w:rsidR="00124AD8" w:rsidRPr="008D0482" w:rsidRDefault="00124AD8" w:rsidP="00124AD8">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eastAsia="ru-RU"/>
        </w:rPr>
      </w:pPr>
      <w:proofErr w:type="spellStart"/>
      <w:r w:rsidRPr="008D0482">
        <w:rPr>
          <w:rFonts w:ascii="Times New Roman" w:eastAsia="MS Mincho" w:hAnsi="Times New Roman"/>
          <w:color w:val="000000"/>
          <w:sz w:val="24"/>
          <w:szCs w:val="24"/>
          <w:lang w:eastAsia="ru-RU"/>
        </w:rPr>
        <w:t>Долутегравир</w:t>
      </w:r>
      <w:proofErr w:type="spellEnd"/>
      <w:r w:rsidRPr="008D0482">
        <w:rPr>
          <w:rFonts w:ascii="Times New Roman" w:eastAsia="MS Mincho" w:hAnsi="Times New Roman"/>
          <w:color w:val="000000"/>
          <w:sz w:val="24"/>
          <w:szCs w:val="24"/>
          <w:lang w:eastAsia="ru-RU"/>
        </w:rPr>
        <w:t xml:space="preserve"> выводится, в основном, через метаболизм </w:t>
      </w:r>
      <w:proofErr w:type="spellStart"/>
      <w:r w:rsidRPr="008D0482">
        <w:rPr>
          <w:rFonts w:ascii="Times New Roman" w:eastAsia="Times New Roman" w:hAnsi="Times New Roman"/>
          <w:sz w:val="24"/>
          <w:szCs w:val="24"/>
          <w:lang w:eastAsia="ru-RU"/>
        </w:rPr>
        <w:t>уридиндифосфат</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глюкуронозилтрансферазы</w:t>
      </w:r>
      <w:proofErr w:type="spellEnd"/>
      <w:r w:rsidRPr="008D0482">
        <w:rPr>
          <w:rFonts w:ascii="Times New Roman" w:eastAsia="MS Mincho" w:hAnsi="Times New Roman"/>
          <w:color w:val="000000"/>
          <w:sz w:val="24"/>
          <w:szCs w:val="24"/>
          <w:lang w:eastAsia="ru-RU"/>
        </w:rPr>
        <w:t xml:space="preserve"> (UGT) 1Al. </w:t>
      </w:r>
      <w:proofErr w:type="spellStart"/>
      <w:r w:rsidRPr="008D0482">
        <w:rPr>
          <w:rFonts w:ascii="Times New Roman" w:eastAsia="MS Mincho" w:hAnsi="Times New Roman"/>
          <w:color w:val="000000"/>
          <w:sz w:val="24"/>
          <w:szCs w:val="24"/>
          <w:lang w:eastAsia="ru-RU"/>
        </w:rPr>
        <w:t>Долутегравир</w:t>
      </w:r>
      <w:proofErr w:type="spellEnd"/>
      <w:r w:rsidRPr="008D0482">
        <w:rPr>
          <w:rFonts w:ascii="Times New Roman" w:eastAsia="MS Mincho" w:hAnsi="Times New Roman"/>
          <w:color w:val="000000"/>
          <w:sz w:val="24"/>
          <w:szCs w:val="24"/>
          <w:lang w:eastAsia="ru-RU"/>
        </w:rPr>
        <w:t xml:space="preserve"> также является субстратом UGT</w:t>
      </w:r>
      <w:r w:rsidRPr="00526352">
        <w:rPr>
          <w:rFonts w:ascii="Times New Roman" w:eastAsia="MS Mincho" w:hAnsi="Times New Roman"/>
          <w:color w:val="000000"/>
          <w:sz w:val="24"/>
          <w:szCs w:val="24"/>
          <w:lang w:eastAsia="ru-RU"/>
        </w:rPr>
        <w:t>1</w:t>
      </w:r>
      <w:r w:rsidRPr="008D0482">
        <w:rPr>
          <w:rFonts w:ascii="Times New Roman" w:eastAsia="MS Mincho" w:hAnsi="Times New Roman"/>
          <w:color w:val="000000"/>
          <w:sz w:val="24"/>
          <w:szCs w:val="24"/>
          <w:lang w:eastAsia="ru-RU"/>
        </w:rPr>
        <w:t xml:space="preserve">A3, UGT1A9, CYP3A4, </w:t>
      </w:r>
      <w:r w:rsidRPr="008D0482">
        <w:rPr>
          <w:rFonts w:ascii="Times New Roman" w:eastAsia="Times New Roman" w:hAnsi="Times New Roman"/>
          <w:sz w:val="24"/>
          <w:szCs w:val="24"/>
          <w:lang w:eastAsia="ru-RU"/>
        </w:rPr>
        <w:t>P-гликопротеина (P-</w:t>
      </w:r>
      <w:proofErr w:type="spellStart"/>
      <w:r w:rsidRPr="008D0482">
        <w:rPr>
          <w:rFonts w:ascii="Times New Roman" w:eastAsia="Times New Roman" w:hAnsi="Times New Roman"/>
          <w:sz w:val="24"/>
          <w:szCs w:val="24"/>
          <w:lang w:eastAsia="ru-RU"/>
        </w:rPr>
        <w:t>gp</w:t>
      </w:r>
      <w:proofErr w:type="spellEnd"/>
      <w:r w:rsidRPr="008D0482">
        <w:rPr>
          <w:rFonts w:ascii="Times New Roman" w:eastAsia="Times New Roman" w:hAnsi="Times New Roman"/>
          <w:sz w:val="24"/>
          <w:szCs w:val="24"/>
          <w:lang w:eastAsia="ru-RU"/>
        </w:rPr>
        <w:t xml:space="preserve">) и белка устойчивости к раку молочной железы (BCRP); таким образом, лекарственные препараты, индуцирующие данные ферменты могут снизить концентрацию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в плазме и уменьшить терапевтическое действие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(см. таблицу 3). При одновременном приеме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и других лекарственных препаратов, ингибирующих указанные ферменты возможно увеличение концентрации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в плазме крови (см. таблицу 3).</w:t>
      </w:r>
    </w:p>
    <w:p w:rsidR="00124AD8" w:rsidRPr="008D0482" w:rsidRDefault="00124AD8" w:rsidP="00124AD8">
      <w:pPr>
        <w:tabs>
          <w:tab w:val="left" w:pos="567"/>
        </w:tabs>
        <w:spacing w:after="0" w:line="240" w:lineRule="auto"/>
        <w:jc w:val="both"/>
        <w:rPr>
          <w:rFonts w:ascii="Times New Roman" w:eastAsia="MS Mincho" w:hAnsi="Times New Roman"/>
          <w:color w:val="000000"/>
          <w:sz w:val="24"/>
          <w:szCs w:val="24"/>
          <w:lang w:eastAsia="ru-RU"/>
        </w:rPr>
      </w:pPr>
      <w:r w:rsidRPr="008D0482">
        <w:rPr>
          <w:rFonts w:ascii="Times New Roman" w:eastAsia="Times New Roman" w:hAnsi="Times New Roman"/>
          <w:sz w:val="24"/>
          <w:szCs w:val="24"/>
          <w:lang w:eastAsia="ru-RU"/>
        </w:rPr>
        <w:lastRenderedPageBreak/>
        <w:t xml:space="preserve">Некоторые противокислотные препараты уменьшают степень всасывания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(см. таблицу 3).</w:t>
      </w:r>
    </w:p>
    <w:p w:rsidR="00124AD8" w:rsidRPr="00015EF9" w:rsidRDefault="00124AD8" w:rsidP="00124AD8">
      <w:pPr>
        <w:tabs>
          <w:tab w:val="left" w:pos="567"/>
        </w:tabs>
        <w:spacing w:after="0" w:line="240" w:lineRule="auto"/>
        <w:jc w:val="both"/>
        <w:rPr>
          <w:rFonts w:ascii="Times New Roman" w:eastAsia="Times New Roman" w:hAnsi="Times New Roman"/>
          <w:i/>
          <w:sz w:val="24"/>
          <w:szCs w:val="24"/>
          <w:lang w:eastAsia="ru-RU"/>
        </w:rPr>
      </w:pPr>
      <w:r w:rsidRPr="00015EF9">
        <w:rPr>
          <w:rFonts w:ascii="Times New Roman" w:eastAsia="MS Mincho" w:hAnsi="Times New Roman"/>
          <w:i/>
          <w:iCs/>
          <w:color w:val="000000"/>
          <w:sz w:val="24"/>
          <w:szCs w:val="24"/>
          <w:lang w:eastAsia="ru-RU"/>
        </w:rPr>
        <w:t xml:space="preserve">Действие </w:t>
      </w:r>
      <w:proofErr w:type="spellStart"/>
      <w:r w:rsidRPr="00015EF9">
        <w:rPr>
          <w:rFonts w:ascii="Times New Roman" w:eastAsia="MS Mincho" w:hAnsi="Times New Roman"/>
          <w:i/>
          <w:iCs/>
          <w:color w:val="000000"/>
          <w:sz w:val="24"/>
          <w:szCs w:val="24"/>
          <w:lang w:eastAsia="ru-RU"/>
        </w:rPr>
        <w:t>долутегравира</w:t>
      </w:r>
      <w:proofErr w:type="spellEnd"/>
      <w:r w:rsidRPr="00015EF9">
        <w:rPr>
          <w:rFonts w:ascii="Times New Roman" w:eastAsia="MS Mincho" w:hAnsi="Times New Roman"/>
          <w:i/>
          <w:iCs/>
          <w:color w:val="000000"/>
          <w:sz w:val="24"/>
          <w:szCs w:val="24"/>
          <w:lang w:eastAsia="ru-RU"/>
        </w:rPr>
        <w:t xml:space="preserve"> на фармакокинетику других лекарственных средств</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В условиях </w:t>
      </w:r>
      <w:proofErr w:type="spellStart"/>
      <w:r w:rsidRPr="008D0482">
        <w:rPr>
          <w:rFonts w:ascii="Times New Roman" w:eastAsia="Times New Roman" w:hAnsi="Times New Roman"/>
          <w:i/>
          <w:sz w:val="24"/>
          <w:szCs w:val="24"/>
          <w:lang w:val="en-US" w:eastAsia="ru-RU"/>
        </w:rPr>
        <w:t>i</w:t>
      </w:r>
      <w:proofErr w:type="spellEnd"/>
      <w:r w:rsidRPr="008D0482">
        <w:rPr>
          <w:rFonts w:ascii="Times New Roman" w:eastAsia="MS Mincho" w:hAnsi="Times New Roman"/>
          <w:i/>
          <w:iCs/>
          <w:color w:val="000000"/>
          <w:sz w:val="24"/>
          <w:szCs w:val="24"/>
          <w:lang w:eastAsia="ru-RU"/>
        </w:rPr>
        <w:t xml:space="preserve">n </w:t>
      </w:r>
      <w:proofErr w:type="spellStart"/>
      <w:r w:rsidRPr="008D0482">
        <w:rPr>
          <w:rFonts w:ascii="Times New Roman" w:eastAsia="MS Mincho" w:hAnsi="Times New Roman"/>
          <w:i/>
          <w:iCs/>
          <w:color w:val="000000"/>
          <w:sz w:val="24"/>
          <w:szCs w:val="24"/>
          <w:lang w:eastAsia="ru-RU"/>
        </w:rPr>
        <w:t>vivo</w:t>
      </w:r>
      <w:proofErr w:type="spellEnd"/>
      <w:r w:rsidRPr="008D0482">
        <w:rPr>
          <w:rFonts w:ascii="Times New Roman" w:eastAsia="MS Mincho" w:hAnsi="Times New Roman"/>
          <w:i/>
          <w:iCs/>
          <w:color w:val="000000"/>
          <w:sz w:val="24"/>
          <w:szCs w:val="24"/>
          <w:lang w:eastAsia="ru-RU"/>
        </w:rPr>
        <w:t xml:space="preserve"> </w:t>
      </w:r>
      <w:proofErr w:type="spellStart"/>
      <w:r w:rsidRPr="008D0482">
        <w:rPr>
          <w:rFonts w:ascii="Times New Roman" w:eastAsia="MS Mincho" w:hAnsi="Times New Roman"/>
          <w:color w:val="000000"/>
          <w:sz w:val="24"/>
          <w:szCs w:val="24"/>
          <w:lang w:eastAsia="ru-RU"/>
        </w:rPr>
        <w:t>долутегравир</w:t>
      </w:r>
      <w:proofErr w:type="spellEnd"/>
      <w:r w:rsidRPr="008D0482">
        <w:rPr>
          <w:rFonts w:ascii="Times New Roman" w:eastAsia="MS Mincho" w:hAnsi="Times New Roman"/>
          <w:color w:val="000000"/>
          <w:sz w:val="24"/>
          <w:szCs w:val="24"/>
          <w:lang w:eastAsia="ru-RU"/>
        </w:rPr>
        <w:t xml:space="preserve"> не оказывал влияния на </w:t>
      </w:r>
      <w:proofErr w:type="spellStart"/>
      <w:r w:rsidRPr="008D0482">
        <w:rPr>
          <w:rFonts w:ascii="Times New Roman" w:eastAsia="MS Mincho" w:hAnsi="Times New Roman"/>
          <w:color w:val="000000"/>
          <w:sz w:val="24"/>
          <w:szCs w:val="24"/>
          <w:lang w:eastAsia="ru-RU"/>
        </w:rPr>
        <w:t>мидазолам</w:t>
      </w:r>
      <w:proofErr w:type="spellEnd"/>
      <w:r w:rsidRPr="008D0482">
        <w:rPr>
          <w:rFonts w:ascii="Times New Roman" w:eastAsia="MS Mincho" w:hAnsi="Times New Roman"/>
          <w:color w:val="000000"/>
          <w:sz w:val="24"/>
          <w:szCs w:val="24"/>
          <w:lang w:eastAsia="ru-RU"/>
        </w:rPr>
        <w:t xml:space="preserve">, показатель </w:t>
      </w:r>
      <w:r w:rsidRPr="008D0482">
        <w:rPr>
          <w:rFonts w:ascii="Times New Roman" w:eastAsia="Times New Roman" w:hAnsi="Times New Roman"/>
          <w:sz w:val="24"/>
          <w:szCs w:val="24"/>
          <w:lang w:eastAsia="ru-RU"/>
        </w:rPr>
        <w:t>цитохрома P450 3A4 (</w:t>
      </w:r>
      <w:r w:rsidRPr="008D0482">
        <w:rPr>
          <w:rFonts w:ascii="Times New Roman" w:eastAsia="MS Mincho" w:hAnsi="Times New Roman"/>
          <w:color w:val="000000"/>
          <w:sz w:val="24"/>
          <w:szCs w:val="24"/>
          <w:lang w:eastAsia="ru-RU"/>
        </w:rPr>
        <w:t xml:space="preserve">CYP3A4). </w:t>
      </w:r>
      <w:r w:rsidRPr="008D0482">
        <w:rPr>
          <w:rFonts w:ascii="Times New Roman" w:eastAsia="Times New Roman" w:hAnsi="Times New Roman"/>
          <w:sz w:val="24"/>
          <w:szCs w:val="24"/>
          <w:lang w:eastAsia="ru-RU"/>
        </w:rPr>
        <w:t xml:space="preserve">На основании данных </w:t>
      </w:r>
      <w:proofErr w:type="spellStart"/>
      <w:r w:rsidRPr="008D0482">
        <w:rPr>
          <w:rFonts w:ascii="Times New Roman" w:eastAsia="Times New Roman" w:hAnsi="Times New Roman"/>
          <w:i/>
          <w:sz w:val="24"/>
          <w:szCs w:val="24"/>
          <w:lang w:eastAsia="ru-RU"/>
        </w:rPr>
        <w:t>in</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vivo</w:t>
      </w:r>
      <w:proofErr w:type="spellEnd"/>
      <w:r w:rsidRPr="008D0482">
        <w:rPr>
          <w:rFonts w:ascii="Times New Roman" w:eastAsia="Times New Roman" w:hAnsi="Times New Roman"/>
          <w:sz w:val="24"/>
          <w:szCs w:val="24"/>
          <w:lang w:eastAsia="ru-RU"/>
        </w:rPr>
        <w:t xml:space="preserve"> и/или </w:t>
      </w:r>
      <w:proofErr w:type="spellStart"/>
      <w:r w:rsidRPr="008D0482">
        <w:rPr>
          <w:rFonts w:ascii="Times New Roman" w:eastAsia="Times New Roman" w:hAnsi="Times New Roman"/>
          <w:i/>
          <w:sz w:val="24"/>
          <w:szCs w:val="24"/>
          <w:lang w:eastAsia="ru-RU"/>
        </w:rPr>
        <w:t>in</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vitro</w:t>
      </w:r>
      <w:proofErr w:type="spellEnd"/>
      <w:r w:rsidRPr="008D0482">
        <w:rPr>
          <w:rFonts w:ascii="Times New Roman" w:eastAsia="Times New Roman" w:hAnsi="Times New Roman"/>
          <w:sz w:val="24"/>
          <w:szCs w:val="24"/>
          <w:lang w:eastAsia="ru-RU"/>
        </w:rPr>
        <w:t xml:space="preserve">, не ожидается влияние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на фармакокинетику лекарственных препаратов, являющихся субстратами любого основного фермента или транспортера, таких как CYP3A4, CYP2C9 и P-</w:t>
      </w:r>
      <w:proofErr w:type="spellStart"/>
      <w:r w:rsidRPr="008D0482">
        <w:rPr>
          <w:rFonts w:ascii="Times New Roman" w:eastAsia="Times New Roman" w:hAnsi="Times New Roman"/>
          <w:sz w:val="24"/>
          <w:szCs w:val="24"/>
          <w:lang w:eastAsia="ru-RU"/>
        </w:rPr>
        <w:t>gp</w:t>
      </w:r>
      <w:proofErr w:type="spellEnd"/>
      <w:r w:rsidRPr="008D0482">
        <w:rPr>
          <w:rFonts w:ascii="Times New Roman" w:eastAsia="Times New Roman" w:hAnsi="Times New Roman"/>
          <w:sz w:val="24"/>
          <w:szCs w:val="24"/>
          <w:lang w:eastAsia="ru-RU"/>
        </w:rPr>
        <w:t xml:space="preserve"> (для дополнительной информации см. раздел 5.2).</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В условиях </w:t>
      </w:r>
      <w:proofErr w:type="spellStart"/>
      <w:r w:rsidRPr="008D0482">
        <w:rPr>
          <w:rFonts w:ascii="Times New Roman" w:eastAsia="Times New Roman" w:hAnsi="Times New Roman"/>
          <w:i/>
          <w:sz w:val="24"/>
          <w:szCs w:val="24"/>
          <w:lang w:val="en-US" w:eastAsia="ru-RU"/>
        </w:rPr>
        <w:t>i</w:t>
      </w:r>
      <w:proofErr w:type="spellEnd"/>
      <w:r w:rsidRPr="008D0482">
        <w:rPr>
          <w:rFonts w:ascii="Times New Roman" w:eastAsia="Times New Roman" w:hAnsi="Times New Roman"/>
          <w:i/>
          <w:sz w:val="24"/>
          <w:szCs w:val="24"/>
          <w:lang w:eastAsia="ru-RU"/>
        </w:rPr>
        <w:t xml:space="preserve">n </w:t>
      </w:r>
      <w:proofErr w:type="spellStart"/>
      <w:r w:rsidRPr="008D0482">
        <w:rPr>
          <w:rFonts w:ascii="Times New Roman" w:eastAsia="Times New Roman" w:hAnsi="Times New Roman"/>
          <w:i/>
          <w:sz w:val="24"/>
          <w:szCs w:val="24"/>
          <w:lang w:eastAsia="ru-RU"/>
        </w:rPr>
        <w:t>vitro</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ингибировал почечный белок-транспортер органических анионов 2 (OCT2) и белок-транспортер </w:t>
      </w:r>
      <w:r w:rsidRPr="008D0482">
        <w:rPr>
          <w:rFonts w:ascii="Times New Roman" w:eastAsia="Times New Roman" w:hAnsi="Times New Roman"/>
          <w:iCs/>
          <w:sz w:val="24"/>
          <w:szCs w:val="24"/>
          <w:lang w:eastAsia="ru-RU"/>
        </w:rPr>
        <w:t>экструзии лекарственных препаратов и токсинов</w:t>
      </w:r>
      <w:r w:rsidRPr="008D0482">
        <w:rPr>
          <w:rFonts w:ascii="Times New Roman" w:eastAsia="Times New Roman" w:hAnsi="Times New Roman"/>
          <w:sz w:val="24"/>
          <w:szCs w:val="24"/>
          <w:lang w:eastAsia="ru-RU"/>
        </w:rPr>
        <w:t xml:space="preserve"> (MATE) 1. В </w:t>
      </w:r>
      <w:proofErr w:type="gramStart"/>
      <w:r w:rsidRPr="008D0482">
        <w:rPr>
          <w:rFonts w:ascii="Times New Roman" w:eastAsia="Times New Roman" w:hAnsi="Times New Roman"/>
          <w:sz w:val="24"/>
          <w:szCs w:val="24"/>
          <w:lang w:eastAsia="ru-RU"/>
        </w:rPr>
        <w:t xml:space="preserve">условиях  </w:t>
      </w:r>
      <w:proofErr w:type="spellStart"/>
      <w:r w:rsidRPr="008D0482">
        <w:rPr>
          <w:rFonts w:ascii="Times New Roman" w:eastAsia="Times New Roman" w:hAnsi="Times New Roman"/>
          <w:i/>
          <w:sz w:val="24"/>
          <w:szCs w:val="24"/>
          <w:lang w:eastAsia="ru-RU"/>
        </w:rPr>
        <w:t>in</w:t>
      </w:r>
      <w:proofErr w:type="spellEnd"/>
      <w:proofErr w:type="gram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vivo</w:t>
      </w:r>
      <w:proofErr w:type="spellEnd"/>
      <w:r w:rsidRPr="008D0482">
        <w:rPr>
          <w:rFonts w:ascii="Times New Roman" w:eastAsia="Times New Roman" w:hAnsi="Times New Roman"/>
          <w:sz w:val="24"/>
          <w:szCs w:val="24"/>
          <w:lang w:eastAsia="ru-RU"/>
        </w:rPr>
        <w:t xml:space="preserve"> у пациентов наблюдалось снижение клиренса креатинина на 10-14% (секреторная фракция зависит от трансп</w:t>
      </w:r>
      <w:r>
        <w:rPr>
          <w:rFonts w:ascii="Times New Roman" w:eastAsia="Times New Roman" w:hAnsi="Times New Roman"/>
          <w:sz w:val="24"/>
          <w:szCs w:val="24"/>
          <w:lang w:eastAsia="ru-RU"/>
        </w:rPr>
        <w:t>орта OCT2 и MATE-1). В условиях</w:t>
      </w:r>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i/>
          <w:sz w:val="24"/>
          <w:szCs w:val="24"/>
          <w:lang w:val="en-US" w:eastAsia="ru-RU"/>
        </w:rPr>
        <w:t>i</w:t>
      </w:r>
      <w:proofErr w:type="spellEnd"/>
      <w:r w:rsidRPr="008D0482">
        <w:rPr>
          <w:rFonts w:ascii="Times New Roman" w:eastAsia="Times New Roman" w:hAnsi="Times New Roman"/>
          <w:i/>
          <w:sz w:val="24"/>
          <w:szCs w:val="24"/>
          <w:lang w:eastAsia="ru-RU"/>
        </w:rPr>
        <w:t xml:space="preserve">n </w:t>
      </w:r>
      <w:proofErr w:type="spellStart"/>
      <w:r w:rsidRPr="008D0482">
        <w:rPr>
          <w:rFonts w:ascii="Times New Roman" w:eastAsia="Times New Roman" w:hAnsi="Times New Roman"/>
          <w:i/>
          <w:sz w:val="24"/>
          <w:szCs w:val="24"/>
          <w:lang w:eastAsia="ru-RU"/>
        </w:rPr>
        <w:t>vivo</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может повышать концентрации лекарственных препаратов в плазме крови, выведение которых зависит от OCT2 или MATE-1 (например, </w:t>
      </w:r>
      <w:proofErr w:type="spellStart"/>
      <w:r w:rsidRPr="008D0482">
        <w:rPr>
          <w:rFonts w:ascii="Times New Roman" w:eastAsia="Times New Roman" w:hAnsi="Times New Roman"/>
          <w:sz w:val="24"/>
          <w:szCs w:val="24"/>
          <w:lang w:eastAsia="ru-RU"/>
        </w:rPr>
        <w:t>фампридин</w:t>
      </w:r>
      <w:proofErr w:type="spellEnd"/>
      <w:r w:rsidRPr="008D0482">
        <w:rPr>
          <w:rFonts w:ascii="Times New Roman" w:eastAsia="Times New Roman" w:hAnsi="Times New Roman"/>
          <w:sz w:val="24"/>
          <w:szCs w:val="24"/>
          <w:lang w:eastAsia="ru-RU"/>
        </w:rPr>
        <w:t xml:space="preserve"> [также известный как </w:t>
      </w:r>
      <w:proofErr w:type="spellStart"/>
      <w:r w:rsidRPr="008D0482">
        <w:rPr>
          <w:rFonts w:ascii="Times New Roman" w:eastAsia="Times New Roman" w:hAnsi="Times New Roman"/>
          <w:sz w:val="24"/>
          <w:szCs w:val="24"/>
          <w:lang w:eastAsia="ru-RU"/>
        </w:rPr>
        <w:t>далфампридин</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метформин</w:t>
      </w:r>
      <w:proofErr w:type="spellEnd"/>
      <w:r w:rsidRPr="008D0482">
        <w:rPr>
          <w:rFonts w:ascii="Times New Roman" w:eastAsia="Times New Roman" w:hAnsi="Times New Roman"/>
          <w:sz w:val="24"/>
          <w:szCs w:val="24"/>
          <w:lang w:eastAsia="ru-RU"/>
        </w:rPr>
        <w:t>) (см. таблицу 3).</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В условиях </w:t>
      </w:r>
      <w:proofErr w:type="spellStart"/>
      <w:r w:rsidRPr="008D0482">
        <w:rPr>
          <w:rFonts w:ascii="Times New Roman" w:eastAsia="Times New Roman" w:hAnsi="Times New Roman"/>
          <w:i/>
          <w:sz w:val="24"/>
          <w:szCs w:val="24"/>
          <w:lang w:eastAsia="ru-RU"/>
        </w:rPr>
        <w:t>in</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vitro</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ингибировал поглощение почками транспортеров органических анионов (ОАТ1) и ОАТ3. На основании отсутствия влияния </w:t>
      </w:r>
      <w:proofErr w:type="spellStart"/>
      <w:r w:rsidRPr="008D0482">
        <w:rPr>
          <w:rFonts w:ascii="Times New Roman" w:eastAsia="Times New Roman" w:hAnsi="Times New Roman"/>
          <w:i/>
          <w:sz w:val="24"/>
          <w:szCs w:val="24"/>
          <w:lang w:eastAsia="ru-RU"/>
        </w:rPr>
        <w:t>in</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vivo</w:t>
      </w:r>
      <w:proofErr w:type="spellEnd"/>
      <w:r w:rsidRPr="008D0482">
        <w:rPr>
          <w:rFonts w:ascii="Times New Roman" w:eastAsia="Times New Roman" w:hAnsi="Times New Roman"/>
          <w:sz w:val="24"/>
          <w:szCs w:val="24"/>
          <w:lang w:eastAsia="ru-RU"/>
        </w:rPr>
        <w:t xml:space="preserve"> на фармакокинетику ОАТ субстрата </w:t>
      </w:r>
      <w:proofErr w:type="spellStart"/>
      <w:r w:rsidRPr="008D0482">
        <w:rPr>
          <w:rFonts w:ascii="Times New Roman" w:eastAsia="Times New Roman" w:hAnsi="Times New Roman"/>
          <w:sz w:val="24"/>
          <w:szCs w:val="24"/>
          <w:lang w:eastAsia="ru-RU"/>
        </w:rPr>
        <w:t>тенофовира</w:t>
      </w:r>
      <w:proofErr w:type="spellEnd"/>
      <w:r w:rsidRPr="008D0482">
        <w:rPr>
          <w:rFonts w:ascii="Times New Roman" w:eastAsia="Times New Roman" w:hAnsi="Times New Roman"/>
          <w:sz w:val="24"/>
          <w:szCs w:val="24"/>
          <w:lang w:eastAsia="ru-RU"/>
        </w:rPr>
        <w:t xml:space="preserve">, можно сделать вывод, </w:t>
      </w:r>
      <w:proofErr w:type="gramStart"/>
      <w:r w:rsidRPr="008D0482">
        <w:rPr>
          <w:rFonts w:ascii="Times New Roman" w:eastAsia="Times New Roman" w:hAnsi="Times New Roman"/>
          <w:sz w:val="24"/>
          <w:szCs w:val="24"/>
          <w:lang w:eastAsia="ru-RU"/>
        </w:rPr>
        <w:t>что  ингибирование</w:t>
      </w:r>
      <w:proofErr w:type="gramEnd"/>
      <w:r w:rsidRPr="008D0482">
        <w:rPr>
          <w:rFonts w:ascii="Times New Roman" w:eastAsia="Times New Roman" w:hAnsi="Times New Roman"/>
          <w:sz w:val="24"/>
          <w:szCs w:val="24"/>
          <w:lang w:eastAsia="ru-RU"/>
        </w:rPr>
        <w:t xml:space="preserve"> OAT1 </w:t>
      </w:r>
      <w:proofErr w:type="spellStart"/>
      <w:r w:rsidRPr="008D0482">
        <w:rPr>
          <w:rFonts w:ascii="Times New Roman" w:eastAsia="Times New Roman" w:hAnsi="Times New Roman"/>
          <w:i/>
          <w:sz w:val="24"/>
          <w:szCs w:val="24"/>
          <w:lang w:eastAsia="ru-RU"/>
        </w:rPr>
        <w:t>in</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vivo</w:t>
      </w:r>
      <w:proofErr w:type="spellEnd"/>
      <w:r w:rsidRPr="008D0482">
        <w:rPr>
          <w:rFonts w:ascii="Times New Roman" w:eastAsia="Times New Roman" w:hAnsi="Times New Roman"/>
          <w:sz w:val="24"/>
          <w:szCs w:val="24"/>
          <w:lang w:eastAsia="ru-RU"/>
        </w:rPr>
        <w:t xml:space="preserve"> маловероятно. Ингибирование OAT3 не изучалось в условиях </w:t>
      </w:r>
      <w:proofErr w:type="spellStart"/>
      <w:r w:rsidRPr="008D0482">
        <w:rPr>
          <w:rFonts w:ascii="Times New Roman" w:eastAsia="Times New Roman" w:hAnsi="Times New Roman"/>
          <w:i/>
          <w:sz w:val="24"/>
          <w:szCs w:val="24"/>
          <w:lang w:eastAsia="ru-RU"/>
        </w:rPr>
        <w:t>in</w:t>
      </w:r>
      <w:proofErr w:type="spellEnd"/>
      <w:r w:rsidRPr="008D0482">
        <w:rPr>
          <w:rFonts w:ascii="Times New Roman" w:eastAsia="Times New Roman" w:hAnsi="Times New Roman"/>
          <w:i/>
          <w:sz w:val="24"/>
          <w:szCs w:val="24"/>
          <w:lang w:eastAsia="ru-RU"/>
        </w:rPr>
        <w:t xml:space="preserve"> </w:t>
      </w:r>
      <w:proofErr w:type="spellStart"/>
      <w:r w:rsidRPr="008D0482">
        <w:rPr>
          <w:rFonts w:ascii="Times New Roman" w:eastAsia="Times New Roman" w:hAnsi="Times New Roman"/>
          <w:i/>
          <w:sz w:val="24"/>
          <w:szCs w:val="24"/>
          <w:lang w:eastAsia="ru-RU"/>
        </w:rPr>
        <w:t>vivo</w:t>
      </w:r>
      <w:proofErr w:type="spellEnd"/>
      <w:r w:rsidRPr="008D0482">
        <w:rPr>
          <w:rFonts w:ascii="Times New Roman" w:eastAsia="Times New Roman" w:hAnsi="Times New Roman"/>
          <w:sz w:val="24"/>
          <w:szCs w:val="24"/>
          <w:lang w:eastAsia="ru-RU"/>
        </w:rPr>
        <w:t xml:space="preserve">.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может повысить концентрации в плазме крови лекарственных препаратов, выведение которых зависит от OAT3.</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Установленные и теоретические взаимодействия с отдельными антиретровирусными и другими лекарственными средствами перечислены в таблице 3.</w:t>
      </w:r>
    </w:p>
    <w:p w:rsidR="00124AD8" w:rsidRPr="00015EF9" w:rsidRDefault="00124AD8" w:rsidP="00124AD8">
      <w:pPr>
        <w:tabs>
          <w:tab w:val="left" w:pos="567"/>
        </w:tabs>
        <w:spacing w:after="0" w:line="240" w:lineRule="auto"/>
        <w:jc w:val="both"/>
        <w:rPr>
          <w:rFonts w:ascii="Times New Roman" w:eastAsia="Times New Roman" w:hAnsi="Times New Roman"/>
          <w:i/>
          <w:sz w:val="24"/>
          <w:szCs w:val="24"/>
          <w:u w:val="single"/>
          <w:lang w:eastAsia="ru-RU"/>
        </w:rPr>
      </w:pPr>
      <w:r w:rsidRPr="00015EF9">
        <w:rPr>
          <w:rFonts w:ascii="Times New Roman" w:eastAsia="Times New Roman" w:hAnsi="Times New Roman"/>
          <w:i/>
          <w:sz w:val="24"/>
          <w:szCs w:val="24"/>
          <w:u w:val="single"/>
          <w:lang w:eastAsia="ru-RU"/>
        </w:rPr>
        <w:t>Таблица взаимодействия</w:t>
      </w:r>
    </w:p>
    <w:p w:rsidR="008D0482" w:rsidRPr="002B726D" w:rsidRDefault="00124AD8" w:rsidP="002B726D">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MS Mincho" w:hAnsi="Times New Roman"/>
          <w:color w:val="000000"/>
          <w:sz w:val="24"/>
          <w:szCs w:val="24"/>
          <w:lang w:eastAsia="ru-RU"/>
        </w:rPr>
        <w:t xml:space="preserve">В таблице 3 перечислены взаимодействия между </w:t>
      </w:r>
      <w:proofErr w:type="spellStart"/>
      <w:r w:rsidRPr="008D0482">
        <w:rPr>
          <w:rFonts w:ascii="Times New Roman" w:eastAsia="MS Mincho" w:hAnsi="Times New Roman"/>
          <w:color w:val="000000"/>
          <w:sz w:val="24"/>
          <w:szCs w:val="24"/>
          <w:lang w:eastAsia="ru-RU"/>
        </w:rPr>
        <w:t>долутегравиром</w:t>
      </w:r>
      <w:proofErr w:type="spellEnd"/>
      <w:r w:rsidRPr="008D0482">
        <w:rPr>
          <w:rFonts w:ascii="Times New Roman" w:eastAsia="MS Mincho" w:hAnsi="Times New Roman"/>
          <w:color w:val="000000"/>
          <w:sz w:val="24"/>
          <w:szCs w:val="24"/>
          <w:lang w:eastAsia="ru-RU"/>
        </w:rPr>
        <w:t xml:space="preserve"> и другими одновременно принимаемыми лекарственными препаратами (увеличение указано как «↑», уменьшение как «↓», без изменений как «↔», площадь под кривой зависимости концентрации от времени как «AUC», максимальная наблюдаемая концентрация как «</w:t>
      </w:r>
      <w:proofErr w:type="spellStart"/>
      <w:r w:rsidRPr="008D0482">
        <w:rPr>
          <w:rFonts w:ascii="Times New Roman" w:eastAsia="MS Mincho" w:hAnsi="Times New Roman"/>
          <w:color w:val="000000"/>
          <w:sz w:val="24"/>
          <w:szCs w:val="24"/>
          <w:lang w:eastAsia="ru-RU"/>
        </w:rPr>
        <w:t>С</w:t>
      </w:r>
      <w:r w:rsidRPr="008D0482">
        <w:rPr>
          <w:rFonts w:ascii="Times New Roman" w:eastAsia="MS Mincho" w:hAnsi="Times New Roman"/>
          <w:color w:val="000000"/>
          <w:sz w:val="24"/>
          <w:szCs w:val="24"/>
          <w:vertAlign w:val="subscript"/>
          <w:lang w:eastAsia="ru-RU"/>
        </w:rPr>
        <w:t>mах</w:t>
      </w:r>
      <w:proofErr w:type="spellEnd"/>
      <w:r w:rsidRPr="008D0482">
        <w:rPr>
          <w:rFonts w:ascii="Times New Roman" w:eastAsia="MS Mincho" w:hAnsi="Times New Roman"/>
          <w:color w:val="000000"/>
          <w:sz w:val="24"/>
          <w:szCs w:val="24"/>
          <w:lang w:eastAsia="ru-RU"/>
        </w:rPr>
        <w:t>», концентрации в конце интервала дозирования – «С</w:t>
      </w:r>
      <w:r w:rsidRPr="008D0482">
        <w:rPr>
          <w:rFonts w:ascii="Times New Roman" w:eastAsia="MS Mincho" w:hAnsi="Times New Roman"/>
          <w:color w:val="000000"/>
          <w:sz w:val="24"/>
          <w:szCs w:val="24"/>
          <w:lang w:val="en-US" w:eastAsia="ru-RU"/>
        </w:rPr>
        <w:t>τ</w:t>
      </w:r>
      <w:r w:rsidRPr="008D0482">
        <w:rPr>
          <w:rFonts w:ascii="Times New Roman" w:eastAsia="MS Mincho" w:hAnsi="Times New Roman"/>
          <w:color w:val="000000"/>
          <w:sz w:val="24"/>
          <w:szCs w:val="24"/>
          <w:lang w:eastAsia="ru-RU"/>
        </w:rPr>
        <w:t>»).</w:t>
      </w:r>
    </w:p>
    <w:bookmarkEnd w:id="10"/>
    <w:p w:rsidR="008D0482" w:rsidRPr="002B726D" w:rsidRDefault="008D0482" w:rsidP="002B726D">
      <w:pPr>
        <w:tabs>
          <w:tab w:val="left" w:pos="567"/>
        </w:tabs>
        <w:spacing w:after="0" w:line="240" w:lineRule="auto"/>
        <w:jc w:val="both"/>
        <w:rPr>
          <w:rFonts w:ascii="Times New Roman" w:eastAsia="Times New Roman" w:hAnsi="Times New Roman"/>
          <w:b/>
          <w:bCs/>
          <w:sz w:val="24"/>
          <w:szCs w:val="24"/>
          <w:lang w:eastAsia="ru-RU"/>
        </w:rPr>
      </w:pPr>
      <w:r w:rsidRPr="002B726D">
        <w:rPr>
          <w:rFonts w:ascii="Times New Roman" w:eastAsia="Times New Roman" w:hAnsi="Times New Roman"/>
          <w:b/>
          <w:bCs/>
          <w:sz w:val="24"/>
          <w:szCs w:val="24"/>
          <w:lang w:eastAsia="ru-RU"/>
        </w:rPr>
        <w:t>Таблица 3</w:t>
      </w:r>
      <w:r w:rsidR="00307DFD" w:rsidRPr="002B726D">
        <w:rPr>
          <w:rFonts w:ascii="Times New Roman" w:eastAsia="Times New Roman" w:hAnsi="Times New Roman"/>
          <w:b/>
          <w:bCs/>
          <w:sz w:val="24"/>
          <w:szCs w:val="24"/>
          <w:lang w:eastAsia="ru-RU"/>
        </w:rPr>
        <w:t>.</w:t>
      </w:r>
      <w:r w:rsidRPr="002B726D">
        <w:rPr>
          <w:rFonts w:ascii="Times New Roman" w:eastAsia="Times New Roman" w:hAnsi="Times New Roman"/>
          <w:b/>
          <w:bCs/>
          <w:sz w:val="24"/>
          <w:szCs w:val="24"/>
          <w:lang w:eastAsia="ru-RU"/>
        </w:rPr>
        <w:tab/>
        <w:t>Лекарственные взаимодействия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2777"/>
        <w:gridCol w:w="3125"/>
      </w:tblGrid>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b/>
                <w:bCs/>
                <w:color w:val="000000"/>
                <w:sz w:val="24"/>
                <w:szCs w:val="24"/>
                <w:lang w:eastAsia="ru-RU"/>
              </w:rPr>
              <w:t>Лекарственные препараты по терапевтическим направлениям</w:t>
            </w:r>
          </w:p>
        </w:tc>
        <w:tc>
          <w:tcPr>
            <w:tcW w:w="27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Среднее геометрическое значение изменения при взаимодействии (%)</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b/>
                <w:sz w:val="24"/>
                <w:szCs w:val="24"/>
                <w:lang w:eastAsia="ru-RU"/>
              </w:rPr>
            </w:pPr>
            <w:r w:rsidRPr="002B726D">
              <w:rPr>
                <w:rFonts w:ascii="Times New Roman" w:eastAsia="MS Mincho" w:hAnsi="Times New Roman"/>
                <w:b/>
                <w:bCs/>
                <w:color w:val="000000"/>
                <w:sz w:val="24"/>
                <w:szCs w:val="24"/>
                <w:lang w:eastAsia="ru-RU"/>
              </w:rPr>
              <w:t>Рекомендации по одновременному применению</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Антиретровирусные лекарственные препараты</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eastAsia="ru-RU"/>
              </w:rPr>
              <w:t>Ненуклеозидные ингибиторы обратной транскриптазы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Этравирин без усиленных ингибиторов протеазы</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Долутегравир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71%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52%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lang w:val="en-US" w:eastAsia="ru-RU"/>
              </w:rPr>
              <w:t>τ</w:t>
            </w:r>
            <w:r w:rsidRPr="002B726D">
              <w:rPr>
                <w:rFonts w:ascii="Times New Roman" w:eastAsia="MS Mincho" w:hAnsi="Times New Roman"/>
                <w:color w:val="000000"/>
                <w:sz w:val="24"/>
                <w:szCs w:val="24"/>
                <w:lang w:eastAsia="ru-RU"/>
              </w:rPr>
              <w:t xml:space="preserve"> ↓ 88%</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Этравирин ↔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(индукция ферментов UGT1A1 и CYP3A)</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Этравирин без усиленных ингибиторов протеазы снижал концентрацию долутегравира в плазме крови. При одновременном применении этравирина без усиленных ингибиторов протеазы, </w:t>
            </w:r>
            <w:r w:rsidRPr="002B726D">
              <w:rPr>
                <w:rFonts w:ascii="Times New Roman" w:eastAsia="Times New Roman" w:hAnsi="Times New Roman"/>
                <w:sz w:val="24"/>
                <w:szCs w:val="24"/>
                <w:lang w:eastAsia="ru-RU"/>
              </w:rPr>
              <w:t xml:space="preserve">дозу долутегравира, рекомендуемую взрослым пациентам следует </w:t>
            </w:r>
            <w:r w:rsidRPr="002B726D">
              <w:rPr>
                <w:rFonts w:ascii="Times New Roman" w:eastAsia="Times New Roman" w:hAnsi="Times New Roman"/>
                <w:sz w:val="24"/>
                <w:szCs w:val="24"/>
                <w:lang w:eastAsia="ru-RU"/>
              </w:rPr>
              <w:lastRenderedPageBreak/>
              <w:t>принимать два раза в сутки</w:t>
            </w:r>
            <w:r w:rsidRPr="002B726D">
              <w:rPr>
                <w:rFonts w:ascii="Times New Roman" w:eastAsia="MS Mincho" w:hAnsi="Times New Roman"/>
                <w:color w:val="000000"/>
                <w:sz w:val="24"/>
                <w:szCs w:val="24"/>
                <w:lang w:eastAsia="ru-RU"/>
              </w:rPr>
              <w:t>. Пациентам детского возраста необходимо принимать суточную дозу, рассчитанную на основе показателя массы тела, два раза в сутки.</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Не рекомендуется прием долутегравира </w:t>
            </w:r>
            <w:r w:rsidRPr="002B726D">
              <w:rPr>
                <w:rFonts w:ascii="Times New Roman" w:eastAsia="Times New Roman" w:hAnsi="Times New Roman"/>
                <w:iCs/>
                <w:sz w:val="24"/>
                <w:szCs w:val="24"/>
                <w:lang w:eastAsia="ru-RU"/>
              </w:rPr>
              <w:t>пациентам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Times New Roman" w:hAnsi="Times New Roman"/>
                <w:sz w:val="24"/>
                <w:szCs w:val="24"/>
                <w:lang w:eastAsia="ru-RU"/>
              </w:rPr>
              <w:t xml:space="preserve"> к ингибиторам интегразы</w:t>
            </w:r>
            <w:r w:rsidRPr="002B726D">
              <w:rPr>
                <w:rFonts w:ascii="Times New Roman" w:eastAsia="MS Mincho" w:hAnsi="Times New Roman"/>
                <w:color w:val="000000"/>
                <w:sz w:val="24"/>
                <w:szCs w:val="24"/>
                <w:lang w:eastAsia="ru-RU"/>
              </w:rPr>
              <w:t xml:space="preserve"> (INI), принимающим этравирин без одновременного </w:t>
            </w:r>
            <w:proofErr w:type="gramStart"/>
            <w:r w:rsidRPr="002B726D">
              <w:rPr>
                <w:rFonts w:ascii="Times New Roman" w:eastAsia="MS Mincho" w:hAnsi="Times New Roman"/>
                <w:color w:val="000000"/>
                <w:sz w:val="24"/>
                <w:szCs w:val="24"/>
                <w:lang w:eastAsia="ru-RU"/>
              </w:rPr>
              <w:t>приема  атазанавира</w:t>
            </w:r>
            <w:proofErr w:type="gramEnd"/>
            <w:r w:rsidRPr="002B726D">
              <w:rPr>
                <w:rFonts w:ascii="Times New Roman" w:eastAsia="MS Mincho" w:hAnsi="Times New Roman"/>
                <w:color w:val="000000"/>
                <w:sz w:val="24"/>
                <w:szCs w:val="24"/>
                <w:lang w:eastAsia="ru-RU"/>
              </w:rPr>
              <w:t>/ритонавира, дарунавира/ритонавира или лопинавира/ритонавира (см. далее в таблице).</w:t>
            </w:r>
          </w:p>
        </w:tc>
      </w:tr>
      <w:tr w:rsidR="008D0482" w:rsidRPr="002B726D" w:rsidTr="00015EF9">
        <w:tc>
          <w:tcPr>
            <w:tcW w:w="3277" w:type="dxa"/>
            <w:shd w:val="clear" w:color="auto" w:fill="auto"/>
          </w:tcPr>
          <w:p w:rsidR="008D0482" w:rsidRPr="002B726D" w:rsidRDefault="00015EF9"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lastRenderedPageBreak/>
              <w:t>Лопинавир/</w:t>
            </w:r>
            <w:r w:rsidR="008D0482" w:rsidRPr="002B726D">
              <w:rPr>
                <w:rFonts w:ascii="Times New Roman" w:eastAsia="MS Mincho" w:hAnsi="Times New Roman"/>
                <w:color w:val="000000"/>
                <w:sz w:val="24"/>
                <w:szCs w:val="24"/>
                <w:lang w:eastAsia="ru-RU"/>
              </w:rPr>
              <w:t>ритонавир + этравирин</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11%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7%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Cτ ↑ 28%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Лопинавир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Ритонавир ↔ </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r w:rsidR="008D0482" w:rsidRPr="002B726D" w:rsidTr="00015EF9">
        <w:tc>
          <w:tcPr>
            <w:tcW w:w="3277" w:type="dxa"/>
            <w:shd w:val="clear" w:color="auto" w:fill="auto"/>
          </w:tcPr>
          <w:p w:rsidR="008D0482" w:rsidRPr="002B726D" w:rsidRDefault="00015EF9"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Дарунавир/</w:t>
            </w:r>
            <w:r w:rsidR="008D0482" w:rsidRPr="002B726D">
              <w:rPr>
                <w:rFonts w:ascii="Times New Roman" w:eastAsia="Times New Roman" w:hAnsi="Times New Roman"/>
                <w:sz w:val="24"/>
                <w:szCs w:val="24"/>
                <w:lang w:eastAsia="ru-RU"/>
              </w:rPr>
              <w:t>ритонавир + этравирин</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Долутегравир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25%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12%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Cτ ↓ 36%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 xml:space="preserve">Дарунавир </w:t>
            </w:r>
            <w:r w:rsidRPr="002B726D">
              <w:rPr>
                <w:rFonts w:ascii="Times New Roman" w:eastAsia="MS Mincho" w:hAnsi="Times New Roman"/>
                <w:color w:val="000000"/>
                <w:sz w:val="24"/>
                <w:szCs w:val="24"/>
                <w:lang w:eastAsia="ru-RU"/>
              </w:rPr>
              <w:t xml:space="preserve">↔ </w:t>
            </w:r>
          </w:p>
          <w:p w:rsidR="008D0482" w:rsidRPr="002B726D" w:rsidRDefault="008D0482" w:rsidP="002B726D">
            <w:pPr>
              <w:tabs>
                <w:tab w:val="left" w:pos="560"/>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Ритонавир ↔ </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Эфавиренз</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57%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39%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Сτ ↓ 75%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Эфавиренз ↔ (исторические группы контроля)</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(индукция ферментов UGT1A1 и CYP3A)</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эфавирензом, дозу долутегравира, рекомендуемую взрослым пациентам следует принимать два раза в сутки. </w:t>
            </w:r>
            <w:r w:rsidRPr="002B726D">
              <w:rPr>
                <w:rFonts w:ascii="Times New Roman" w:eastAsia="MS Mincho" w:hAnsi="Times New Roman"/>
                <w:color w:val="000000"/>
                <w:sz w:val="24"/>
                <w:szCs w:val="24"/>
                <w:lang w:eastAsia="ru-RU"/>
              </w:rPr>
              <w:t>Пациентам детского возраста необходимо принимать суточную дозу, рассчитанную на основе показателя массы тела, два раза в сутки.</w:t>
            </w:r>
          </w:p>
          <w:p w:rsidR="008D0482" w:rsidRPr="002B726D" w:rsidRDefault="008D0482"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eastAsia="ru-RU"/>
              </w:rPr>
              <w:t>П</w:t>
            </w:r>
            <w:r w:rsidRPr="002B726D">
              <w:rPr>
                <w:rFonts w:ascii="Times New Roman" w:eastAsia="Times New Roman" w:hAnsi="Times New Roman"/>
                <w:iCs/>
                <w:sz w:val="24"/>
                <w:szCs w:val="24"/>
                <w:lang w:eastAsia="ru-RU"/>
              </w:rPr>
              <w:t>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MS Mincho" w:hAnsi="Times New Roman"/>
                <w:color w:val="000000"/>
                <w:sz w:val="24"/>
                <w:szCs w:val="24"/>
                <w:lang w:eastAsia="ru-RU"/>
              </w:rPr>
              <w:t xml:space="preserve"> к ингибиторам интегразы, необходимо рассмотреть </w:t>
            </w:r>
            <w:r w:rsidRPr="002B726D">
              <w:rPr>
                <w:rFonts w:ascii="Times New Roman" w:eastAsia="MS Mincho" w:hAnsi="Times New Roman"/>
                <w:color w:val="000000"/>
                <w:sz w:val="24"/>
                <w:szCs w:val="24"/>
                <w:lang w:eastAsia="ru-RU"/>
              </w:rPr>
              <w:lastRenderedPageBreak/>
              <w:t>альтернативные комбинации, которые не содержат эфавиренз</w:t>
            </w:r>
            <w:r w:rsidRPr="002B726D">
              <w:rPr>
                <w:rFonts w:ascii="Times New Roman" w:eastAsia="Times New Roman" w:hAnsi="Times New Roman"/>
                <w:sz w:val="24"/>
                <w:szCs w:val="24"/>
                <w:lang w:eastAsia="ru-RU"/>
              </w:rPr>
              <w:t xml:space="preserve"> (см. раздел 4.4).</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lastRenderedPageBreak/>
              <w:t>Невирапин</w:t>
            </w:r>
          </w:p>
        </w:tc>
        <w:tc>
          <w:tcPr>
            <w:tcW w:w="2777"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(Не изучалось, </w:t>
            </w:r>
            <w:r w:rsidRPr="002B726D">
              <w:rPr>
                <w:rFonts w:ascii="Times New Roman" w:eastAsia="Times New Roman" w:hAnsi="Times New Roman"/>
                <w:sz w:val="24"/>
                <w:szCs w:val="24"/>
                <w:lang w:eastAsia="ru-RU"/>
              </w:rPr>
              <w:t>вследствие индукции ожидается снижение воздействия, аналогичное тому, которое наблюдается с эфавирензом)</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невирапином, дозу долутегравира, рекомендуемую взрослым пациентам следует принимать два раза в сутки.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Пациентам детского возраста необходимо принимать суточную дозу, рассчитанную на основе показателя массы тела, два раза в сутки. </w:t>
            </w:r>
          </w:p>
          <w:p w:rsidR="008D0482" w:rsidRPr="002B726D" w:rsidRDefault="008D0482"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eastAsia="ru-RU"/>
              </w:rPr>
              <w:t>П</w:t>
            </w:r>
            <w:r w:rsidRPr="002B726D">
              <w:rPr>
                <w:rFonts w:ascii="Times New Roman" w:eastAsia="Times New Roman" w:hAnsi="Times New Roman"/>
                <w:iCs/>
                <w:sz w:val="24"/>
                <w:szCs w:val="24"/>
                <w:lang w:eastAsia="ru-RU"/>
              </w:rPr>
              <w:t>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MS Mincho" w:hAnsi="Times New Roman"/>
                <w:color w:val="000000"/>
                <w:sz w:val="24"/>
                <w:szCs w:val="24"/>
                <w:lang w:eastAsia="ru-RU"/>
              </w:rPr>
              <w:t xml:space="preserve"> к ингибиторам интегразы, необходимо рассмотреть альтернативные комбинации, которые не включают в себя невирапин</w:t>
            </w:r>
            <w:r w:rsidRPr="002B726D">
              <w:rPr>
                <w:rFonts w:ascii="Times New Roman" w:eastAsia="Times New Roman" w:hAnsi="Times New Roman"/>
                <w:sz w:val="24"/>
                <w:szCs w:val="24"/>
                <w:lang w:eastAsia="ru-RU"/>
              </w:rPr>
              <w:t xml:space="preserve"> (см. раздел 4.4).</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Рилпивирин</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12%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C</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13%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Сτ ↑ 22% </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Рилпивирин ↔</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i/>
                <w:sz w:val="24"/>
                <w:szCs w:val="24"/>
                <w:lang w:eastAsia="ru-RU"/>
              </w:rPr>
              <w:t>Нуклеозидные ингибиторы обратной транскриптазы (НИОТ)</w:t>
            </w:r>
          </w:p>
        </w:tc>
      </w:tr>
      <w:tr w:rsidR="008D0482" w:rsidRPr="002B726D" w:rsidTr="00015EF9">
        <w:tc>
          <w:tcPr>
            <w:tcW w:w="3277" w:type="dxa"/>
            <w:tcBorders>
              <w:bottom w:val="nil"/>
            </w:tcBorders>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Тенофовир</w:t>
            </w:r>
            <w:proofErr w:type="spellEnd"/>
          </w:p>
        </w:tc>
        <w:tc>
          <w:tcPr>
            <w:tcW w:w="2777" w:type="dxa"/>
            <w:tcBorders>
              <w:bottom w:val="nil"/>
            </w:tcBorders>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1%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eastAsia="ru-RU"/>
              </w:rPr>
              <w:t xml:space="preserve"> ↓ 3%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8% </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Тенофовир ↔</w:t>
            </w:r>
          </w:p>
        </w:tc>
        <w:tc>
          <w:tcPr>
            <w:tcW w:w="3125" w:type="dxa"/>
            <w:tcBorders>
              <w:bottom w:val="nil"/>
            </w:tcBorders>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r w:rsidRPr="002B726D">
              <w:rPr>
                <w:rFonts w:ascii="Times New Roman" w:eastAsia="Times New Roman" w:hAnsi="Times New Roman"/>
                <w:sz w:val="24"/>
                <w:szCs w:val="24"/>
                <w:lang w:eastAsia="ru-RU"/>
              </w:rPr>
              <w:t>.</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eastAsia="ru-RU"/>
              </w:rPr>
              <w:t>Ингибиторы протеазы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Атазанавир</w:t>
            </w:r>
            <w:proofErr w:type="spellEnd"/>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91%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val="en-US" w:eastAsia="ru-RU"/>
              </w:rPr>
              <w:t>m</w:t>
            </w:r>
            <w:r w:rsidRPr="002B726D">
              <w:rPr>
                <w:rFonts w:ascii="Times New Roman" w:eastAsia="MS Mincho" w:hAnsi="Times New Roman"/>
                <w:color w:val="000000"/>
                <w:sz w:val="24"/>
                <w:szCs w:val="24"/>
                <w:vertAlign w:val="subscript"/>
                <w:lang w:eastAsia="ru-RU"/>
              </w:rPr>
              <w:t>ах</w:t>
            </w:r>
            <w:r w:rsidRPr="002B726D">
              <w:rPr>
                <w:rFonts w:ascii="Times New Roman" w:eastAsia="MS Mincho" w:hAnsi="Times New Roman"/>
                <w:color w:val="000000"/>
                <w:sz w:val="24"/>
                <w:szCs w:val="24"/>
                <w:lang w:eastAsia="ru-RU"/>
              </w:rPr>
              <w:t xml:space="preserve"> ↑ 50%</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↑180%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Атазанавир ↔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(исторические группы контроля)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(ингибирование ферментов UGT1A1 и CYP3A)</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Нельзя принимать </w:t>
            </w:r>
            <w:proofErr w:type="spellStart"/>
            <w:r w:rsidR="008C432B" w:rsidRPr="002B726D">
              <w:rPr>
                <w:rFonts w:ascii="Times New Roman" w:eastAsia="MS Mincho" w:hAnsi="Times New Roman"/>
                <w:color w:val="000000"/>
                <w:sz w:val="24"/>
                <w:szCs w:val="24"/>
                <w:lang w:eastAsia="ru-RU"/>
              </w:rPr>
              <w:t>Долутегравир</w:t>
            </w:r>
            <w:proofErr w:type="spellEnd"/>
            <w:r w:rsidRPr="002B726D">
              <w:rPr>
                <w:rFonts w:ascii="Times New Roman" w:eastAsia="MS Mincho" w:hAnsi="Times New Roman"/>
                <w:color w:val="000000"/>
                <w:sz w:val="24"/>
                <w:szCs w:val="24"/>
                <w:lang w:eastAsia="ru-RU"/>
              </w:rPr>
              <w:t xml:space="preserve"> в дозе более 30 мг два раза в сутки при одновременном применении с атазанавиром (см. раздел 5.2) в связи с недостатком соответствующих данных.</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lastRenderedPageBreak/>
              <w:t>Атазанавир / ритонавир</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62%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val="en-US" w:eastAsia="ru-RU"/>
              </w:rPr>
              <w:t>m</w:t>
            </w:r>
            <w:r w:rsidRPr="002B726D">
              <w:rPr>
                <w:rFonts w:ascii="Times New Roman" w:eastAsia="MS Mincho" w:hAnsi="Times New Roman"/>
                <w:color w:val="000000"/>
                <w:sz w:val="24"/>
                <w:szCs w:val="24"/>
                <w:vertAlign w:val="subscript"/>
                <w:lang w:eastAsia="ru-RU"/>
              </w:rPr>
              <w:t>ах</w:t>
            </w:r>
            <w:r w:rsidRPr="002B726D">
              <w:rPr>
                <w:rFonts w:ascii="Times New Roman" w:eastAsia="MS Mincho" w:hAnsi="Times New Roman"/>
                <w:color w:val="000000"/>
                <w:sz w:val="24"/>
                <w:szCs w:val="24"/>
                <w:lang w:eastAsia="ru-RU"/>
              </w:rPr>
              <w:t xml:space="preserve"> ↑ 34%</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121%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Атазанавир↔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Ритонавир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(ингибирование ферментов UGT1A1 и CYP3A)</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Нельзя принимать </w:t>
            </w:r>
            <w:proofErr w:type="spellStart"/>
            <w:r w:rsidR="008C432B" w:rsidRPr="002B726D">
              <w:rPr>
                <w:rFonts w:ascii="Times New Roman" w:eastAsia="MS Mincho" w:hAnsi="Times New Roman"/>
                <w:color w:val="000000"/>
                <w:sz w:val="24"/>
                <w:szCs w:val="24"/>
                <w:lang w:eastAsia="ru-RU"/>
              </w:rPr>
              <w:t>Долутегравир</w:t>
            </w:r>
            <w:proofErr w:type="spellEnd"/>
            <w:r w:rsidRPr="002B726D">
              <w:rPr>
                <w:rFonts w:ascii="Times New Roman" w:eastAsia="MS Mincho" w:hAnsi="Times New Roman"/>
                <w:color w:val="000000"/>
                <w:sz w:val="24"/>
                <w:szCs w:val="24"/>
                <w:lang w:eastAsia="ru-RU"/>
              </w:rPr>
              <w:t xml:space="preserve"> в дозе более 30 мг два раза в сутки при одновременном применении с атазанавиром (см. раздел 5.2) в связи с недостатком соответствующих данных.</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sz w:val="24"/>
                <w:szCs w:val="24"/>
                <w:lang w:val="en-US" w:eastAsia="ru-RU"/>
              </w:rPr>
            </w:pPr>
            <w:proofErr w:type="spellStart"/>
            <w:r w:rsidRPr="002B726D">
              <w:rPr>
                <w:rFonts w:ascii="Times New Roman" w:eastAsia="MS Mincho" w:hAnsi="Times New Roman"/>
                <w:sz w:val="24"/>
                <w:szCs w:val="24"/>
                <w:lang w:val="en-US" w:eastAsia="ru-RU"/>
              </w:rPr>
              <w:t>Типранавир</w:t>
            </w:r>
            <w:proofErr w:type="spellEnd"/>
            <w:r w:rsidRPr="002B726D">
              <w:rPr>
                <w:rFonts w:ascii="Times New Roman" w:eastAsia="MS Mincho" w:hAnsi="Times New Roman"/>
                <w:sz w:val="24"/>
                <w:szCs w:val="24"/>
                <w:lang w:val="en-US" w:eastAsia="ru-RU"/>
              </w:rPr>
              <w:t xml:space="preserve"> / </w:t>
            </w:r>
            <w:proofErr w:type="spellStart"/>
            <w:r w:rsidRPr="002B726D">
              <w:rPr>
                <w:rFonts w:ascii="Times New Roman" w:eastAsia="MS Mincho" w:hAnsi="Times New Roman"/>
                <w:sz w:val="24"/>
                <w:szCs w:val="24"/>
                <w:lang w:val="en-US" w:eastAsia="ru-RU"/>
              </w:rPr>
              <w:t>ритонавир</w:t>
            </w:r>
            <w:proofErr w:type="spellEnd"/>
          </w:p>
          <w:p w:rsidR="003E4A5A" w:rsidRPr="002B726D" w:rsidRDefault="003E4A5A" w:rsidP="002B726D">
            <w:pPr>
              <w:spacing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(TПВ+РTВ)</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val="en-US" w:eastAsia="ru-RU"/>
              </w:rPr>
              <w:t>AUC</w:t>
            </w:r>
            <w:r w:rsidRPr="002B726D">
              <w:rPr>
                <w:rFonts w:ascii="Times New Roman" w:eastAsia="MS Mincho" w:hAnsi="Times New Roman"/>
                <w:sz w:val="24"/>
                <w:szCs w:val="24"/>
                <w:lang w:eastAsia="ru-RU"/>
              </w:rPr>
              <w:t xml:space="preserve"> ↓ 59% </w:t>
            </w:r>
          </w:p>
          <w:p w:rsidR="008D0482" w:rsidRPr="002B726D" w:rsidRDefault="008D0482"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eastAsia="ru-RU"/>
              </w:rPr>
              <w:t>С</w:t>
            </w:r>
            <w:r w:rsidRPr="002B726D">
              <w:rPr>
                <w:rFonts w:ascii="Times New Roman" w:eastAsia="MS Mincho" w:hAnsi="Times New Roman"/>
                <w:sz w:val="24"/>
                <w:szCs w:val="24"/>
                <w:vertAlign w:val="subscript"/>
                <w:lang w:val="en-US" w:eastAsia="ru-RU"/>
              </w:rPr>
              <w:t>max</w:t>
            </w:r>
            <w:r w:rsidRPr="002B726D">
              <w:rPr>
                <w:rFonts w:ascii="Times New Roman" w:eastAsia="MS Mincho" w:hAnsi="Times New Roman"/>
                <w:sz w:val="24"/>
                <w:szCs w:val="24"/>
                <w:lang w:eastAsia="ru-RU"/>
              </w:rPr>
              <w:t xml:space="preserve"> ↓ 47% </w:t>
            </w:r>
          </w:p>
          <w:p w:rsidR="008D0482" w:rsidRPr="002B726D" w:rsidRDefault="008D0482" w:rsidP="002B726D">
            <w:pPr>
              <w:tabs>
                <w:tab w:val="left" w:pos="567"/>
              </w:tabs>
              <w:spacing w:after="0" w:line="240" w:lineRule="auto"/>
              <w:jc w:val="both"/>
              <w:rPr>
                <w:rFonts w:ascii="Times New Roman" w:eastAsia="MS Mincho" w:hAnsi="Times New Roman"/>
                <w:sz w:val="24"/>
                <w:szCs w:val="24"/>
                <w:lang w:eastAsia="ru-RU"/>
              </w:rPr>
            </w:pPr>
            <w:proofErr w:type="spellStart"/>
            <w:r w:rsidRPr="002B726D">
              <w:rPr>
                <w:rFonts w:ascii="Times New Roman" w:eastAsia="MS Mincho" w:hAnsi="Times New Roman"/>
                <w:sz w:val="24"/>
                <w:szCs w:val="24"/>
                <w:lang w:val="en-US" w:eastAsia="ru-RU"/>
              </w:rPr>
              <w:t>Cτ</w:t>
            </w:r>
            <w:proofErr w:type="spellEnd"/>
            <w:r w:rsidRPr="002B726D">
              <w:rPr>
                <w:rFonts w:ascii="Times New Roman" w:eastAsia="MS Mincho" w:hAnsi="Times New Roman"/>
                <w:sz w:val="24"/>
                <w:szCs w:val="24"/>
                <w:lang w:eastAsia="ru-RU"/>
              </w:rPr>
              <w:t xml:space="preserve"> ↓ 76%</w:t>
            </w:r>
          </w:p>
          <w:p w:rsidR="008D0482" w:rsidRPr="002B726D" w:rsidRDefault="008D0482" w:rsidP="002B726D">
            <w:pPr>
              <w:tabs>
                <w:tab w:val="left" w:pos="567"/>
              </w:tabs>
              <w:spacing w:after="0" w:line="240" w:lineRule="auto"/>
              <w:jc w:val="both"/>
              <w:rPr>
                <w:rFonts w:ascii="Times New Roman" w:eastAsia="MS Mincho" w:hAnsi="Times New Roman"/>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sz w:val="24"/>
                <w:szCs w:val="24"/>
                <w:lang w:eastAsia="ru-RU"/>
              </w:rPr>
              <w:t>(индукция ферментов UGT 1A1 и CYP3A)</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типранавиром / ритонавиром, дозу долутегравира, рекомендуемую взрослым пациентам следует принимать два раза в сутки.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Пациентам детского возраста необходимо принимать суточную дозу, рассчитанную на основе показателя массы тела, два раза в сутки. </w:t>
            </w:r>
          </w:p>
          <w:p w:rsidR="008D0482" w:rsidRPr="002B726D" w:rsidRDefault="008D0482"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eastAsia="ru-RU"/>
              </w:rPr>
              <w:t>П</w:t>
            </w:r>
            <w:r w:rsidRPr="002B726D">
              <w:rPr>
                <w:rFonts w:ascii="Times New Roman" w:eastAsia="Times New Roman" w:hAnsi="Times New Roman"/>
                <w:iCs/>
                <w:sz w:val="24"/>
                <w:szCs w:val="24"/>
                <w:lang w:eastAsia="ru-RU"/>
              </w:rPr>
              <w:t>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MS Mincho" w:hAnsi="Times New Roman"/>
                <w:color w:val="000000"/>
                <w:sz w:val="24"/>
                <w:szCs w:val="24"/>
                <w:lang w:eastAsia="ru-RU"/>
              </w:rPr>
              <w:t xml:space="preserve"> к ингибиторам интегразы</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sz w:val="24"/>
                <w:szCs w:val="24"/>
                <w:lang w:eastAsia="ru-RU"/>
              </w:rPr>
              <w:t>не следует принимать данную комбинацию препаратов.</w:t>
            </w:r>
            <w:r w:rsidR="003E4A5A" w:rsidRPr="002B726D">
              <w:rPr>
                <w:rFonts w:ascii="Times New Roman" w:eastAsia="MS Mincho" w:hAnsi="Times New Roman"/>
                <w:sz w:val="24"/>
                <w:szCs w:val="24"/>
                <w:lang w:eastAsia="ru-RU"/>
              </w:rPr>
              <w:t xml:space="preserve"> </w:t>
            </w:r>
            <w:r w:rsidR="003E4A5A" w:rsidRPr="002B726D">
              <w:rPr>
                <w:rFonts w:ascii="Times New Roman" w:eastAsia="MS Mincho" w:hAnsi="Times New Roman"/>
                <w:color w:val="000000"/>
                <w:sz w:val="24"/>
                <w:szCs w:val="24"/>
                <w:lang w:eastAsia="ru-RU"/>
              </w:rPr>
              <w:t>(см. раздел 4.4)</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Фо</w:t>
            </w:r>
            <w:proofErr w:type="spellEnd"/>
            <w:r w:rsidR="003E4A5A" w:rsidRPr="002B726D">
              <w:rPr>
                <w:rFonts w:ascii="Times New Roman" w:eastAsia="MS Mincho" w:hAnsi="Times New Roman"/>
                <w:color w:val="000000"/>
                <w:sz w:val="24"/>
                <w:szCs w:val="24"/>
                <w:lang w:eastAsia="ru-RU"/>
              </w:rPr>
              <w:t>с</w:t>
            </w:r>
            <w:proofErr w:type="spellStart"/>
            <w:r w:rsidRPr="002B726D">
              <w:rPr>
                <w:rFonts w:ascii="Times New Roman" w:eastAsia="MS Mincho" w:hAnsi="Times New Roman"/>
                <w:color w:val="000000"/>
                <w:sz w:val="24"/>
                <w:szCs w:val="24"/>
                <w:lang w:val="en-US" w:eastAsia="ru-RU"/>
              </w:rPr>
              <w:t>ампренавир</w:t>
            </w:r>
            <w:proofErr w:type="spellEnd"/>
            <w:r w:rsidRPr="002B726D">
              <w:rPr>
                <w:rFonts w:ascii="Times New Roman" w:eastAsia="MS Mincho" w:hAnsi="Times New Roman"/>
                <w:color w:val="000000"/>
                <w:sz w:val="24"/>
                <w:szCs w:val="24"/>
                <w:lang w:val="en-US" w:eastAsia="ru-RU"/>
              </w:rPr>
              <w:t xml:space="preserve"> + </w:t>
            </w:r>
            <w:r w:rsidRPr="002B726D">
              <w:rPr>
                <w:rFonts w:ascii="Times New Roman" w:eastAsia="MS Mincho" w:hAnsi="Times New Roman"/>
                <w:color w:val="000000"/>
                <w:sz w:val="24"/>
                <w:szCs w:val="24"/>
                <w:lang w:eastAsia="ru-RU"/>
              </w:rPr>
              <w:t>ритонавир</w:t>
            </w:r>
            <w:r w:rsidRPr="002B726D">
              <w:rPr>
                <w:rFonts w:ascii="Times New Roman" w:eastAsia="MS Mincho" w:hAnsi="Times New Roman"/>
                <w:color w:val="000000"/>
                <w:sz w:val="24"/>
                <w:szCs w:val="24"/>
                <w:lang w:val="en-US" w:eastAsia="ru-RU"/>
              </w:rPr>
              <w:t xml:space="preserve">/ </w:t>
            </w:r>
            <w:r w:rsidR="003E4A5A" w:rsidRPr="002B726D">
              <w:rPr>
                <w:rFonts w:ascii="Times New Roman" w:eastAsia="MS Mincho" w:hAnsi="Times New Roman"/>
                <w:color w:val="000000"/>
                <w:sz w:val="24"/>
                <w:szCs w:val="24"/>
                <w:lang w:val="en-US" w:eastAsia="ru-RU"/>
              </w:rPr>
              <w:t>(</w:t>
            </w:r>
            <w:r w:rsidR="003E4A5A" w:rsidRPr="002B726D">
              <w:rPr>
                <w:rFonts w:ascii="Times New Roman" w:eastAsia="MS Mincho" w:hAnsi="Times New Roman"/>
                <w:color w:val="000000"/>
                <w:sz w:val="24"/>
                <w:szCs w:val="24"/>
                <w:lang w:eastAsia="ru-RU"/>
              </w:rPr>
              <w:t>ФПВ</w:t>
            </w:r>
            <w:r w:rsidR="003E4A5A" w:rsidRPr="002B726D">
              <w:rPr>
                <w:rFonts w:ascii="Times New Roman" w:eastAsia="MS Mincho" w:hAnsi="Times New Roman"/>
                <w:color w:val="000000"/>
                <w:sz w:val="24"/>
                <w:szCs w:val="24"/>
                <w:lang w:val="en-US" w:eastAsia="ru-RU"/>
              </w:rPr>
              <w:t>+</w:t>
            </w:r>
            <w:r w:rsidR="003E4A5A" w:rsidRPr="002B726D">
              <w:rPr>
                <w:rFonts w:ascii="Times New Roman" w:eastAsia="MS Mincho" w:hAnsi="Times New Roman"/>
                <w:color w:val="000000"/>
                <w:sz w:val="24"/>
                <w:szCs w:val="24"/>
                <w:lang w:eastAsia="ru-RU"/>
              </w:rPr>
              <w:t>РТВ</w:t>
            </w:r>
            <w:r w:rsidR="003E4A5A" w:rsidRPr="002B726D">
              <w:rPr>
                <w:rFonts w:ascii="Times New Roman" w:eastAsia="MS Mincho" w:hAnsi="Times New Roman"/>
                <w:color w:val="000000"/>
                <w:sz w:val="24"/>
                <w:szCs w:val="24"/>
                <w:lang w:val="en-US" w:eastAsia="ru-RU"/>
              </w:rPr>
              <w:t>)</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35%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val="en-US" w:eastAsia="ru-RU"/>
              </w:rPr>
              <w:t>m</w:t>
            </w:r>
            <w:r w:rsidRPr="002B726D">
              <w:rPr>
                <w:rFonts w:ascii="Times New Roman" w:eastAsia="MS Mincho" w:hAnsi="Times New Roman"/>
                <w:color w:val="000000"/>
                <w:sz w:val="24"/>
                <w:szCs w:val="24"/>
                <w:vertAlign w:val="subscript"/>
                <w:lang w:eastAsia="ru-RU"/>
              </w:rPr>
              <w:t>ах</w:t>
            </w:r>
            <w:r w:rsidRPr="002B726D">
              <w:rPr>
                <w:rFonts w:ascii="Times New Roman" w:eastAsia="MS Mincho" w:hAnsi="Times New Roman"/>
                <w:color w:val="000000"/>
                <w:sz w:val="24"/>
                <w:szCs w:val="24"/>
                <w:lang w:eastAsia="ru-RU"/>
              </w:rPr>
              <w:t xml:space="preserve"> ↓ 24%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49%</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(индукция ферментов </w:t>
            </w:r>
            <w:r w:rsidRPr="002B726D">
              <w:rPr>
                <w:rFonts w:ascii="Times New Roman" w:eastAsia="MS Mincho" w:hAnsi="Times New Roman"/>
                <w:color w:val="000000"/>
                <w:sz w:val="24"/>
                <w:szCs w:val="24"/>
                <w:lang w:val="en-US" w:eastAsia="ru-RU"/>
              </w:rPr>
              <w:t>UGT</w:t>
            </w:r>
            <w:r w:rsidRPr="002B726D">
              <w:rPr>
                <w:rFonts w:ascii="Times New Roman" w:eastAsia="MS Mincho" w:hAnsi="Times New Roman"/>
                <w:color w:val="000000"/>
                <w:sz w:val="24"/>
                <w:szCs w:val="24"/>
                <w:lang w:eastAsia="ru-RU"/>
              </w:rPr>
              <w:t>1</w:t>
            </w:r>
            <w:r w:rsidRPr="002B726D">
              <w:rPr>
                <w:rFonts w:ascii="Times New Roman" w:eastAsia="MS Mincho" w:hAnsi="Times New Roman"/>
                <w:color w:val="000000"/>
                <w:sz w:val="24"/>
                <w:szCs w:val="24"/>
                <w:lang w:val="en-US" w:eastAsia="ru-RU"/>
              </w:rPr>
              <w:t>A</w:t>
            </w:r>
            <w:r w:rsidRPr="002B726D">
              <w:rPr>
                <w:rFonts w:ascii="Times New Roman" w:eastAsia="MS Mincho" w:hAnsi="Times New Roman"/>
                <w:color w:val="000000"/>
                <w:sz w:val="24"/>
                <w:szCs w:val="24"/>
                <w:lang w:eastAsia="ru-RU"/>
              </w:rPr>
              <w:t xml:space="preserve">1 и </w:t>
            </w:r>
            <w:r w:rsidRPr="002B726D">
              <w:rPr>
                <w:rFonts w:ascii="Times New Roman" w:eastAsia="MS Mincho" w:hAnsi="Times New Roman"/>
                <w:color w:val="000000"/>
                <w:sz w:val="24"/>
                <w:szCs w:val="24"/>
                <w:lang w:val="en-US" w:eastAsia="ru-RU"/>
              </w:rPr>
              <w:t>CYP</w:t>
            </w:r>
            <w:r w:rsidRPr="002B726D">
              <w:rPr>
                <w:rFonts w:ascii="Times New Roman" w:eastAsia="MS Mincho" w:hAnsi="Times New Roman"/>
                <w:color w:val="000000"/>
                <w:sz w:val="24"/>
                <w:szCs w:val="24"/>
                <w:lang w:eastAsia="ru-RU"/>
              </w:rPr>
              <w:t>3</w:t>
            </w:r>
            <w:r w:rsidRPr="002B726D">
              <w:rPr>
                <w:rFonts w:ascii="Times New Roman" w:eastAsia="MS Mincho" w:hAnsi="Times New Roman"/>
                <w:color w:val="000000"/>
                <w:sz w:val="24"/>
                <w:szCs w:val="24"/>
                <w:lang w:val="en-US" w:eastAsia="ru-RU"/>
              </w:rPr>
              <w:t>A</w:t>
            </w:r>
            <w:r w:rsidRPr="002B726D">
              <w:rPr>
                <w:rFonts w:ascii="Times New Roman" w:eastAsia="MS Mincho" w:hAnsi="Times New Roman"/>
                <w:color w:val="000000"/>
                <w:sz w:val="24"/>
                <w:szCs w:val="24"/>
                <w:lang w:eastAsia="ru-RU"/>
              </w:rPr>
              <w:t>)</w:t>
            </w:r>
          </w:p>
        </w:tc>
        <w:tc>
          <w:tcPr>
            <w:tcW w:w="3125" w:type="dxa"/>
            <w:shd w:val="clear" w:color="auto" w:fill="auto"/>
          </w:tcPr>
          <w:p w:rsidR="008D0482" w:rsidRPr="002B726D" w:rsidRDefault="008D0482" w:rsidP="002B726D">
            <w:pPr>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При отсутствии </w:t>
            </w:r>
            <w:r w:rsidRPr="002B726D">
              <w:rPr>
                <w:rFonts w:ascii="Times New Roman" w:eastAsia="MS Mincho" w:hAnsi="Times New Roman"/>
                <w:sz w:val="24"/>
                <w:szCs w:val="24"/>
                <w:lang w:eastAsia="ru-RU"/>
              </w:rPr>
              <w:t xml:space="preserve">резистентности </w:t>
            </w:r>
            <w:r w:rsidRPr="002B726D">
              <w:rPr>
                <w:rFonts w:ascii="Times New Roman" w:eastAsia="MS Mincho" w:hAnsi="Times New Roman"/>
                <w:color w:val="000000"/>
                <w:sz w:val="24"/>
                <w:szCs w:val="24"/>
                <w:lang w:eastAsia="ru-RU"/>
              </w:rPr>
              <w:t>к классу интегразы, коррекция дозы не требуется.</w:t>
            </w:r>
          </w:p>
          <w:p w:rsidR="008D0482" w:rsidRPr="002B726D" w:rsidRDefault="008D0482" w:rsidP="002B726D">
            <w:pPr>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Пациентам с резистентностью к ингибиторам интегразы, необходимо рассмотреть альтернативные комбинации, которые не содержат </w:t>
            </w:r>
            <w:r w:rsidRPr="002B726D">
              <w:rPr>
                <w:rFonts w:ascii="Times New Roman" w:eastAsia="Times New Roman" w:hAnsi="Times New Roman"/>
                <w:sz w:val="24"/>
                <w:szCs w:val="24"/>
                <w:lang w:eastAsia="ru-RU"/>
              </w:rPr>
              <w:t xml:space="preserve">фосампренавир/ритонавир. </w:t>
            </w:r>
          </w:p>
        </w:tc>
      </w:tr>
      <w:tr w:rsidR="008D0482" w:rsidRPr="002B726D" w:rsidTr="00015EF9">
        <w:tc>
          <w:tcPr>
            <w:tcW w:w="3277" w:type="dxa"/>
            <w:tcBorders>
              <w:bottom w:val="single" w:sz="4" w:space="0" w:color="auto"/>
            </w:tcBorders>
            <w:shd w:val="clear" w:color="auto" w:fill="auto"/>
          </w:tcPr>
          <w:p w:rsidR="008D0482" w:rsidRPr="002B726D" w:rsidRDefault="00015EF9" w:rsidP="002B726D">
            <w:pPr>
              <w:tabs>
                <w:tab w:val="left" w:pos="567"/>
              </w:tabs>
              <w:spacing w:after="0" w:line="240" w:lineRule="auto"/>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Дарунавир</w:t>
            </w:r>
            <w:proofErr w:type="spellEnd"/>
            <w:r w:rsidRPr="002B726D">
              <w:rPr>
                <w:rFonts w:ascii="Times New Roman" w:eastAsia="MS Mincho" w:hAnsi="Times New Roman"/>
                <w:color w:val="000000"/>
                <w:sz w:val="24"/>
                <w:szCs w:val="24"/>
                <w:lang w:val="en-US" w:eastAsia="ru-RU"/>
              </w:rPr>
              <w:t>/</w:t>
            </w:r>
            <w:proofErr w:type="spellStart"/>
            <w:r w:rsidR="008D0482" w:rsidRPr="002B726D">
              <w:rPr>
                <w:rFonts w:ascii="Times New Roman" w:eastAsia="MS Mincho" w:hAnsi="Times New Roman"/>
                <w:color w:val="000000"/>
                <w:sz w:val="24"/>
                <w:szCs w:val="24"/>
                <w:lang w:val="en-US" w:eastAsia="ru-RU"/>
              </w:rPr>
              <w:t>ритонавир</w:t>
            </w:r>
            <w:proofErr w:type="spellEnd"/>
          </w:p>
        </w:tc>
        <w:tc>
          <w:tcPr>
            <w:tcW w:w="2777" w:type="dxa"/>
            <w:tcBorders>
              <w:bottom w:val="single" w:sz="4" w:space="0" w:color="auto"/>
            </w:tcBorders>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22%</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eastAsia="ru-RU"/>
              </w:rPr>
              <w:t xml:space="preserve"> ↓ 11%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38%</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lastRenderedPageBreak/>
              <w:t xml:space="preserve">(индукция ферментов </w:t>
            </w:r>
            <w:r w:rsidRPr="002B726D">
              <w:rPr>
                <w:rFonts w:ascii="Times New Roman" w:eastAsia="MS Mincho" w:hAnsi="Times New Roman"/>
                <w:color w:val="000000"/>
                <w:sz w:val="24"/>
                <w:szCs w:val="24"/>
                <w:lang w:val="en-US" w:eastAsia="ru-RU"/>
              </w:rPr>
              <w:t>UGT</w:t>
            </w:r>
            <w:r w:rsidRPr="002B726D">
              <w:rPr>
                <w:rFonts w:ascii="Times New Roman" w:eastAsia="MS Mincho" w:hAnsi="Times New Roman"/>
                <w:color w:val="000000"/>
                <w:sz w:val="24"/>
                <w:szCs w:val="24"/>
                <w:lang w:eastAsia="ru-RU"/>
              </w:rPr>
              <w:t>1</w:t>
            </w:r>
            <w:r w:rsidRPr="002B726D">
              <w:rPr>
                <w:rFonts w:ascii="Times New Roman" w:eastAsia="MS Mincho" w:hAnsi="Times New Roman"/>
                <w:color w:val="000000"/>
                <w:sz w:val="24"/>
                <w:szCs w:val="24"/>
                <w:lang w:val="en-US" w:eastAsia="ru-RU"/>
              </w:rPr>
              <w:t>A</w:t>
            </w:r>
            <w:r w:rsidRPr="002B726D">
              <w:rPr>
                <w:rFonts w:ascii="Times New Roman" w:eastAsia="MS Mincho" w:hAnsi="Times New Roman"/>
                <w:color w:val="000000"/>
                <w:sz w:val="24"/>
                <w:szCs w:val="24"/>
                <w:lang w:eastAsia="ru-RU"/>
              </w:rPr>
              <w:t xml:space="preserve">1 и </w:t>
            </w:r>
            <w:r w:rsidRPr="002B726D">
              <w:rPr>
                <w:rFonts w:ascii="Times New Roman" w:eastAsia="MS Mincho" w:hAnsi="Times New Roman"/>
                <w:color w:val="000000"/>
                <w:sz w:val="24"/>
                <w:szCs w:val="24"/>
                <w:lang w:val="en-US" w:eastAsia="ru-RU"/>
              </w:rPr>
              <w:t>CYP</w:t>
            </w:r>
            <w:r w:rsidRPr="002B726D">
              <w:rPr>
                <w:rFonts w:ascii="Times New Roman" w:eastAsia="MS Mincho" w:hAnsi="Times New Roman"/>
                <w:color w:val="000000"/>
                <w:sz w:val="24"/>
                <w:szCs w:val="24"/>
                <w:lang w:eastAsia="ru-RU"/>
              </w:rPr>
              <w:t>3</w:t>
            </w:r>
            <w:r w:rsidRPr="002B726D">
              <w:rPr>
                <w:rFonts w:ascii="Times New Roman" w:eastAsia="MS Mincho" w:hAnsi="Times New Roman"/>
                <w:color w:val="000000"/>
                <w:sz w:val="24"/>
                <w:szCs w:val="24"/>
                <w:lang w:val="en-US" w:eastAsia="ru-RU"/>
              </w:rPr>
              <w:t>A</w:t>
            </w:r>
            <w:r w:rsidRPr="002B726D">
              <w:rPr>
                <w:rFonts w:ascii="Times New Roman" w:eastAsia="MS Mincho" w:hAnsi="Times New Roman"/>
                <w:color w:val="000000"/>
                <w:sz w:val="24"/>
                <w:szCs w:val="24"/>
                <w:lang w:eastAsia="ru-RU"/>
              </w:rPr>
              <w:t>)</w:t>
            </w:r>
          </w:p>
        </w:tc>
        <w:tc>
          <w:tcPr>
            <w:tcW w:w="3125" w:type="dxa"/>
            <w:tcBorders>
              <w:bottom w:val="single" w:sz="4" w:space="0" w:color="auto"/>
            </w:tcBorders>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lastRenderedPageBreak/>
              <w:t>Коррекция дозы не требуется.</w:t>
            </w:r>
          </w:p>
        </w:tc>
      </w:tr>
      <w:tr w:rsidR="008D0482" w:rsidRPr="002B726D" w:rsidTr="00015EF9">
        <w:tc>
          <w:tcPr>
            <w:tcW w:w="3277" w:type="dxa"/>
            <w:tcBorders>
              <w:bottom w:val="single" w:sz="4" w:space="0" w:color="auto"/>
            </w:tcBorders>
            <w:shd w:val="clear" w:color="auto" w:fill="auto"/>
          </w:tcPr>
          <w:p w:rsidR="008D0482" w:rsidRPr="002B726D" w:rsidRDefault="00015EF9" w:rsidP="002B726D">
            <w:pPr>
              <w:tabs>
                <w:tab w:val="left" w:pos="567"/>
              </w:tabs>
              <w:spacing w:after="0" w:line="240" w:lineRule="auto"/>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Лопинавир</w:t>
            </w:r>
            <w:proofErr w:type="spellEnd"/>
            <w:r w:rsidRPr="002B726D">
              <w:rPr>
                <w:rFonts w:ascii="Times New Roman" w:eastAsia="MS Mincho" w:hAnsi="Times New Roman"/>
                <w:color w:val="000000"/>
                <w:sz w:val="24"/>
                <w:szCs w:val="24"/>
                <w:lang w:eastAsia="ru-RU"/>
              </w:rPr>
              <w:t>/</w:t>
            </w:r>
            <w:proofErr w:type="spellStart"/>
            <w:r w:rsidR="008D0482" w:rsidRPr="002B726D">
              <w:rPr>
                <w:rFonts w:ascii="Times New Roman" w:eastAsia="MS Mincho" w:hAnsi="Times New Roman"/>
                <w:color w:val="000000"/>
                <w:sz w:val="24"/>
                <w:szCs w:val="24"/>
                <w:lang w:val="en-US" w:eastAsia="ru-RU"/>
              </w:rPr>
              <w:t>ритонавир</w:t>
            </w:r>
            <w:proofErr w:type="spellEnd"/>
            <w:r w:rsidR="008D0482" w:rsidRPr="002B726D">
              <w:rPr>
                <w:rFonts w:ascii="Times New Roman" w:eastAsia="MS Mincho" w:hAnsi="Times New Roman"/>
                <w:color w:val="000000"/>
                <w:sz w:val="24"/>
                <w:szCs w:val="24"/>
                <w:lang w:val="en-US" w:eastAsia="ru-RU"/>
              </w:rPr>
              <w:t xml:space="preserve"> </w:t>
            </w:r>
          </w:p>
        </w:tc>
        <w:tc>
          <w:tcPr>
            <w:tcW w:w="2777" w:type="dxa"/>
            <w:tcBorders>
              <w:bottom w:val="single" w:sz="4" w:space="0" w:color="auto"/>
            </w:tcBorders>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val="en-US" w:eastAsia="ru-RU"/>
              </w:rPr>
            </w:pPr>
            <w:proofErr w:type="spellStart"/>
            <w:r w:rsidRPr="002B726D">
              <w:rPr>
                <w:rFonts w:ascii="Times New Roman" w:eastAsia="MS Mincho" w:hAnsi="Times New Roman"/>
                <w:color w:val="000000"/>
                <w:sz w:val="24"/>
                <w:szCs w:val="24"/>
                <w:lang w:val="en-US" w:eastAsia="ru-RU"/>
              </w:rPr>
              <w:t>Долутегравир</w:t>
            </w:r>
            <w:proofErr w:type="spellEnd"/>
            <w:r w:rsidRPr="002B726D">
              <w:rPr>
                <w:rFonts w:ascii="Times New Roman" w:eastAsia="MS Mincho" w:hAnsi="Times New Roman"/>
                <w:color w:val="000000"/>
                <w:sz w:val="24"/>
                <w:szCs w:val="24"/>
                <w:lang w:val="en-US" w:eastAsia="ru-RU"/>
              </w:rPr>
              <w:t xml:space="preserve">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en-US" w:eastAsia="ru-RU"/>
              </w:rPr>
              <w:t xml:space="preserve">AUC ↓ 4%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val="en-US" w:eastAsia="ru-RU"/>
              </w:rPr>
            </w:pP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val="en-US" w:eastAsia="ru-RU"/>
              </w:rPr>
              <w:t xml:space="preserve"> ↔ 0%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24</w:t>
            </w:r>
            <w:r w:rsidRPr="002B726D">
              <w:rPr>
                <w:rFonts w:ascii="Times New Roman" w:eastAsia="MS Mincho" w:hAnsi="Times New Roman"/>
                <w:color w:val="000000"/>
                <w:sz w:val="24"/>
                <w:szCs w:val="24"/>
                <w:lang w:val="en-US" w:eastAsia="ru-RU"/>
              </w:rPr>
              <w:t xml:space="preserve"> ↓ 6%</w:t>
            </w:r>
          </w:p>
        </w:tc>
        <w:tc>
          <w:tcPr>
            <w:tcW w:w="3125" w:type="dxa"/>
            <w:tcBorders>
              <w:bottom w:val="single" w:sz="4" w:space="0" w:color="auto"/>
            </w:tcBorders>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r w:rsidR="008D0482" w:rsidRPr="002B726D" w:rsidTr="00015EF9">
        <w:tc>
          <w:tcPr>
            <w:tcW w:w="9179" w:type="dxa"/>
            <w:gridSpan w:val="3"/>
            <w:tcBorders>
              <w:top w:val="single" w:sz="4" w:space="0" w:color="auto"/>
            </w:tcBorders>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Другие противовирусные средства</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Даклатасвир</w:t>
            </w:r>
            <w:proofErr w:type="spellEnd"/>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33%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eastAsia="ru-RU"/>
              </w:rPr>
              <w:t xml:space="preserve"> ↑ 29%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Cτ ↑ 45%</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Даклатасвир ↔</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Даклатасвир не менял концентрацию долутегравира в плазме крови в клинически значимой степени. Долутегравир не менял концентрацию даклатасвира в плазме крови. Коррекция дозы не требуется.</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rPr>
                <w:rFonts w:ascii="Times New Roman" w:eastAsia="MS Mincho" w:hAnsi="Times New Roman"/>
                <w:b/>
                <w:color w:val="000000"/>
                <w:sz w:val="24"/>
                <w:szCs w:val="24"/>
                <w:lang w:eastAsia="ru-RU"/>
              </w:rPr>
            </w:pPr>
            <w:r w:rsidRPr="002B726D">
              <w:rPr>
                <w:rFonts w:ascii="Times New Roman" w:eastAsia="MS Mincho" w:hAnsi="Times New Roman"/>
                <w:b/>
                <w:color w:val="000000"/>
                <w:sz w:val="24"/>
                <w:szCs w:val="24"/>
                <w:lang w:eastAsia="ru-RU"/>
              </w:rPr>
              <w:t>Другие средства</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rPr>
                <w:rFonts w:ascii="Times New Roman" w:eastAsia="Times New Roman" w:hAnsi="Times New Roman"/>
                <w:color w:val="FF0000"/>
                <w:sz w:val="24"/>
                <w:szCs w:val="24"/>
                <w:lang w:eastAsia="ru-RU"/>
              </w:rPr>
            </w:pPr>
            <w:r w:rsidRPr="002B726D">
              <w:rPr>
                <w:rFonts w:ascii="Times New Roman" w:eastAsia="MS Mincho" w:hAnsi="Times New Roman"/>
                <w:i/>
                <w:color w:val="000000"/>
                <w:sz w:val="24"/>
                <w:szCs w:val="24"/>
                <w:lang w:eastAsia="ru-RU"/>
              </w:rPr>
              <w:t>Блокаторы калиевых каналов</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FF0000"/>
                <w:sz w:val="24"/>
                <w:szCs w:val="24"/>
                <w:lang w:eastAsia="ru-RU"/>
              </w:rPr>
            </w:pPr>
            <w:r w:rsidRPr="002B726D">
              <w:rPr>
                <w:rFonts w:ascii="Times New Roman" w:eastAsia="MS Mincho" w:hAnsi="Times New Roman"/>
                <w:color w:val="000000"/>
                <w:sz w:val="24"/>
                <w:szCs w:val="24"/>
                <w:lang w:eastAsia="ru-RU"/>
              </w:rPr>
              <w:t>Фампридин (также известный как дальфампридин)</w:t>
            </w:r>
          </w:p>
        </w:tc>
        <w:tc>
          <w:tcPr>
            <w:tcW w:w="2777" w:type="dxa"/>
            <w:shd w:val="clear" w:color="auto" w:fill="auto"/>
          </w:tcPr>
          <w:p w:rsidR="008D0482" w:rsidRPr="002B726D" w:rsidRDefault="008D0482" w:rsidP="002B726D">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sz w:val="24"/>
                <w:szCs w:val="24"/>
                <w:lang w:eastAsia="ru-RU"/>
              </w:rPr>
              <w:t xml:space="preserve">Фампридин </w:t>
            </w:r>
            <w:r w:rsidRPr="002B726D">
              <w:rPr>
                <w:rFonts w:ascii="Times New Roman" w:eastAsia="MS Mincho" w:hAnsi="Times New Roman"/>
                <w:color w:val="000000"/>
                <w:sz w:val="24"/>
                <w:szCs w:val="24"/>
                <w:lang w:eastAsia="ru-RU"/>
              </w:rPr>
              <w:t>↑</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FF0000"/>
                <w:sz w:val="24"/>
                <w:szCs w:val="24"/>
                <w:lang w:val="en-US" w:eastAsia="ru-RU"/>
              </w:rPr>
            </w:pP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Одновременное применение с долутегравиром может вызвать судороги вследствие повышения концентрации фампридина в плазме крови посредством ингибирования переносчика OCT2; одновременное применение не изучалось.</w:t>
            </w:r>
          </w:p>
          <w:p w:rsidR="008D0482" w:rsidRPr="002B726D" w:rsidRDefault="008D0482" w:rsidP="002B726D">
            <w:pPr>
              <w:tabs>
                <w:tab w:val="left" w:pos="567"/>
              </w:tabs>
              <w:spacing w:after="0" w:line="240" w:lineRule="auto"/>
              <w:rPr>
                <w:rFonts w:ascii="Times New Roman" w:eastAsia="Times New Roman" w:hAnsi="Times New Roman"/>
                <w:color w:val="FF0000"/>
                <w:sz w:val="24"/>
                <w:szCs w:val="24"/>
                <w:lang w:eastAsia="ru-RU"/>
              </w:rPr>
            </w:pPr>
            <w:r w:rsidRPr="002B726D">
              <w:rPr>
                <w:rFonts w:ascii="Times New Roman" w:eastAsia="MS Mincho" w:hAnsi="Times New Roman"/>
                <w:color w:val="000000"/>
                <w:sz w:val="24"/>
                <w:szCs w:val="24"/>
                <w:lang w:eastAsia="ru-RU"/>
              </w:rPr>
              <w:t>Одновременное применение фампридина с долутегравиром противопоказано.</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MS Mincho" w:hAnsi="Times New Roman"/>
                <w:bCs/>
                <w:i/>
                <w:color w:val="000000"/>
                <w:sz w:val="24"/>
                <w:szCs w:val="24"/>
                <w:lang w:eastAsia="ru-RU"/>
              </w:rPr>
              <w:t>Противосудорожные препараты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Карбамазепин</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w:t>
            </w:r>
            <w:r w:rsidRPr="002B726D">
              <w:rPr>
                <w:rFonts w:ascii="Times New Roman" w:eastAsia="MS Mincho" w:hAnsi="Times New Roman"/>
                <w:i/>
                <w:iCs/>
                <w:color w:val="000000"/>
                <w:sz w:val="24"/>
                <w:szCs w:val="24"/>
                <w:lang w:val="en-US" w:eastAsia="ru-RU"/>
              </w:rPr>
              <w:t>↓</w:t>
            </w:r>
            <w:r w:rsidRPr="002B726D">
              <w:rPr>
                <w:rFonts w:ascii="Times New Roman" w:eastAsia="MS Mincho" w:hAnsi="Times New Roman"/>
                <w:color w:val="000000"/>
                <w:sz w:val="24"/>
                <w:szCs w:val="24"/>
                <w:lang w:eastAsia="ru-RU"/>
              </w:rPr>
              <w:t xml:space="preserve">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w:t>
            </w:r>
            <w:r w:rsidRPr="002B726D">
              <w:rPr>
                <w:rFonts w:ascii="Times New Roman" w:eastAsia="MS Mincho" w:hAnsi="Times New Roman"/>
                <w:i/>
                <w:iCs/>
                <w:color w:val="000000"/>
                <w:sz w:val="24"/>
                <w:szCs w:val="24"/>
                <w:lang w:val="en-US" w:eastAsia="ru-RU"/>
              </w:rPr>
              <w:t>↓</w:t>
            </w:r>
            <w:r w:rsidRPr="002B726D">
              <w:rPr>
                <w:rFonts w:ascii="Times New Roman" w:eastAsia="MS Mincho" w:hAnsi="Times New Roman"/>
                <w:color w:val="000000"/>
                <w:sz w:val="24"/>
                <w:szCs w:val="24"/>
                <w:lang w:eastAsia="ru-RU"/>
              </w:rPr>
              <w:t xml:space="preserve"> 49%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Cmax </w:t>
            </w:r>
            <w:r w:rsidRPr="002B726D">
              <w:rPr>
                <w:rFonts w:ascii="Times New Roman" w:eastAsia="MS Mincho" w:hAnsi="Times New Roman"/>
                <w:i/>
                <w:iCs/>
                <w:color w:val="000000"/>
                <w:sz w:val="24"/>
                <w:szCs w:val="24"/>
                <w:lang w:val="en-US" w:eastAsia="ru-RU"/>
              </w:rPr>
              <w:t>↓</w:t>
            </w:r>
            <w:r w:rsidRPr="002B726D">
              <w:rPr>
                <w:rFonts w:ascii="Times New Roman" w:eastAsia="MS Mincho" w:hAnsi="Times New Roman"/>
                <w:color w:val="000000"/>
                <w:sz w:val="24"/>
                <w:szCs w:val="24"/>
                <w:lang w:eastAsia="ru-RU"/>
              </w:rPr>
              <w:t xml:space="preserve"> 33% </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w:t>
            </w:r>
            <w:r w:rsidRPr="002B726D">
              <w:rPr>
                <w:rFonts w:ascii="Times New Roman" w:eastAsia="MS Mincho" w:hAnsi="Times New Roman"/>
                <w:i/>
                <w:iCs/>
                <w:color w:val="000000"/>
                <w:sz w:val="24"/>
                <w:szCs w:val="24"/>
                <w:lang w:val="en-US" w:eastAsia="ru-RU"/>
              </w:rPr>
              <w:t>↓</w:t>
            </w:r>
            <w:r w:rsidRPr="002B726D">
              <w:rPr>
                <w:rFonts w:ascii="Times New Roman" w:eastAsia="MS Mincho" w:hAnsi="Times New Roman"/>
                <w:color w:val="000000"/>
                <w:sz w:val="24"/>
                <w:szCs w:val="24"/>
                <w:lang w:eastAsia="ru-RU"/>
              </w:rPr>
              <w:t xml:space="preserve"> 73%</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w:t>
            </w:r>
            <w:r w:rsidRPr="002B726D">
              <w:rPr>
                <w:rFonts w:ascii="Times New Roman" w:eastAsia="MS Mincho" w:hAnsi="Times New Roman"/>
                <w:color w:val="000000"/>
                <w:sz w:val="24"/>
                <w:szCs w:val="24"/>
                <w:lang w:eastAsia="ru-RU"/>
              </w:rPr>
              <w:t>карбамазепином</w:t>
            </w:r>
            <w:r w:rsidRPr="002B726D">
              <w:rPr>
                <w:rFonts w:ascii="Times New Roman" w:eastAsia="Times New Roman" w:hAnsi="Times New Roman"/>
                <w:sz w:val="24"/>
                <w:szCs w:val="24"/>
                <w:lang w:eastAsia="ru-RU"/>
              </w:rPr>
              <w:t xml:space="preserve">, дозу долутегравира, рекомендуемую взрослым пациентам следует принимать два раза в сутки.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Пациентам детского возраста необходимо принимать суточную дозу, рассчитанную на основе показателя массы тела, два раза в сутки.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lastRenderedPageBreak/>
              <w:t xml:space="preserve">Пациентам с резистентностью к ингибиторам интегразы, по возможности, следует применять препараты </w:t>
            </w:r>
            <w:proofErr w:type="gramStart"/>
            <w:r w:rsidRPr="002B726D">
              <w:rPr>
                <w:rFonts w:ascii="Times New Roman" w:eastAsia="MS Mincho" w:hAnsi="Times New Roman"/>
                <w:color w:val="000000"/>
                <w:sz w:val="24"/>
                <w:szCs w:val="24"/>
                <w:lang w:eastAsia="ru-RU"/>
              </w:rPr>
              <w:t xml:space="preserve">альтернативные </w:t>
            </w:r>
            <w:r w:rsidRPr="002B726D">
              <w:rPr>
                <w:rFonts w:ascii="Times New Roman" w:eastAsia="Times New Roman" w:hAnsi="Times New Roman"/>
                <w:sz w:val="24"/>
                <w:szCs w:val="24"/>
                <w:lang w:eastAsia="ru-RU"/>
              </w:rPr>
              <w:t xml:space="preserve"> </w:t>
            </w:r>
            <w:r w:rsidRPr="002B726D">
              <w:rPr>
                <w:rFonts w:ascii="Times New Roman" w:eastAsia="MS Mincho" w:hAnsi="Times New Roman"/>
                <w:color w:val="000000"/>
                <w:sz w:val="24"/>
                <w:szCs w:val="24"/>
                <w:lang w:eastAsia="ru-RU"/>
              </w:rPr>
              <w:t>карбамазепину</w:t>
            </w:r>
            <w:proofErr w:type="gramEnd"/>
            <w:r w:rsidRPr="002B726D">
              <w:rPr>
                <w:rFonts w:ascii="Times New Roman" w:eastAsia="MS Mincho" w:hAnsi="Times New Roman"/>
                <w:color w:val="000000"/>
                <w:sz w:val="24"/>
                <w:szCs w:val="24"/>
                <w:lang w:eastAsia="ru-RU"/>
              </w:rPr>
              <w:t>.</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val="en-US" w:eastAsia="ru-RU"/>
              </w:rPr>
            </w:pPr>
            <w:proofErr w:type="spellStart"/>
            <w:r w:rsidRPr="002B726D">
              <w:rPr>
                <w:rFonts w:ascii="Times New Roman" w:eastAsia="MS Mincho" w:hAnsi="Times New Roman"/>
                <w:color w:val="000000"/>
                <w:sz w:val="24"/>
                <w:szCs w:val="24"/>
                <w:lang w:val="en-US" w:eastAsia="ru-RU"/>
              </w:rPr>
              <w:lastRenderedPageBreak/>
              <w:t>Окскарбазепин</w:t>
            </w:r>
            <w:proofErr w:type="spellEnd"/>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val="en-US" w:eastAsia="ru-RU"/>
              </w:rPr>
            </w:pPr>
            <w:proofErr w:type="spellStart"/>
            <w:r w:rsidRPr="002B726D">
              <w:rPr>
                <w:rFonts w:ascii="Times New Roman" w:eastAsia="MS Mincho" w:hAnsi="Times New Roman"/>
                <w:color w:val="000000"/>
                <w:sz w:val="24"/>
                <w:szCs w:val="24"/>
                <w:lang w:val="en-US" w:eastAsia="ru-RU"/>
              </w:rPr>
              <w:t>Фенитоин</w:t>
            </w:r>
            <w:proofErr w:type="spellEnd"/>
            <w:r w:rsidRPr="002B726D">
              <w:rPr>
                <w:rFonts w:ascii="Times New Roman" w:eastAsia="MS Mincho" w:hAnsi="Times New Roman"/>
                <w:color w:val="000000"/>
                <w:sz w:val="24"/>
                <w:szCs w:val="24"/>
                <w:lang w:val="en-US" w:eastAsia="ru-RU"/>
              </w:rPr>
              <w:t xml:space="preserve">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val="en-US" w:eastAsia="ru-RU"/>
              </w:rPr>
            </w:pPr>
            <w:proofErr w:type="spellStart"/>
            <w:r w:rsidRPr="002B726D">
              <w:rPr>
                <w:rFonts w:ascii="Times New Roman" w:eastAsia="MS Mincho" w:hAnsi="Times New Roman"/>
                <w:color w:val="000000"/>
                <w:sz w:val="24"/>
                <w:szCs w:val="24"/>
                <w:lang w:val="en-US" w:eastAsia="ru-RU"/>
              </w:rPr>
              <w:t>Фенобарбитал</w:t>
            </w:r>
            <w:proofErr w:type="spellEnd"/>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(Не изучалось, вследствие индукции ферментов UGT1A1 и CYP3A ожидается снижение, аналогичное снижению воздействия, наблюдаемому при одновременном приеме с карбамазепином)</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w:t>
            </w:r>
            <w:r w:rsidRPr="002B726D">
              <w:rPr>
                <w:rFonts w:ascii="Times New Roman" w:eastAsia="MS Mincho" w:hAnsi="Times New Roman"/>
                <w:color w:val="000000"/>
                <w:sz w:val="24"/>
                <w:szCs w:val="24"/>
                <w:lang w:eastAsia="ru-RU"/>
              </w:rPr>
              <w:t>данными индукторами метаболизма</w:t>
            </w:r>
            <w:r w:rsidRPr="002B726D">
              <w:rPr>
                <w:rFonts w:ascii="Times New Roman" w:eastAsia="Times New Roman" w:hAnsi="Times New Roman"/>
                <w:sz w:val="24"/>
                <w:szCs w:val="24"/>
                <w:lang w:eastAsia="ru-RU"/>
              </w:rPr>
              <w:t>, дозу долутегравира, рекомендуемую взрослым пациентам следует принимать два раза в сутки</w:t>
            </w:r>
            <w:r w:rsidRPr="002B726D">
              <w:rPr>
                <w:rFonts w:ascii="Times New Roman" w:eastAsia="MS Mincho" w:hAnsi="Times New Roman"/>
                <w:color w:val="000000"/>
                <w:sz w:val="24"/>
                <w:szCs w:val="24"/>
                <w:lang w:eastAsia="ru-RU"/>
              </w:rPr>
              <w:t>.</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Пациентам детского возраста необходимо принимать суточную дозу, рассчитанную на основе показателя массы тела два раза в сутки. П</w:t>
            </w:r>
            <w:r w:rsidRPr="002B726D">
              <w:rPr>
                <w:rFonts w:ascii="Times New Roman" w:eastAsia="Times New Roman" w:hAnsi="Times New Roman"/>
                <w:iCs/>
                <w:sz w:val="24"/>
                <w:szCs w:val="24"/>
                <w:lang w:eastAsia="ru-RU"/>
              </w:rPr>
              <w:t>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MS Mincho" w:hAnsi="Times New Roman"/>
                <w:color w:val="000000"/>
                <w:sz w:val="24"/>
                <w:szCs w:val="24"/>
                <w:lang w:eastAsia="ru-RU"/>
              </w:rPr>
              <w:t xml:space="preserve"> к ингибиторам интегразы, по возможности, следует использовать альтернативные комбинации без индукторов метаболизма.</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rPr>
                <w:rFonts w:ascii="Times New Roman" w:eastAsia="Times New Roman" w:hAnsi="Times New Roman"/>
                <w:i/>
                <w:sz w:val="24"/>
                <w:szCs w:val="24"/>
                <w:lang w:eastAsia="ru-RU"/>
              </w:rPr>
            </w:pPr>
            <w:r w:rsidRPr="002B726D">
              <w:rPr>
                <w:rFonts w:ascii="Times New Roman" w:eastAsia="Times New Roman" w:hAnsi="Times New Roman"/>
                <w:i/>
                <w:sz w:val="24"/>
                <w:szCs w:val="24"/>
                <w:lang w:eastAsia="ru-RU"/>
              </w:rPr>
              <w:t xml:space="preserve">Антимикотики </w:t>
            </w:r>
            <w:r w:rsidRPr="002B726D">
              <w:rPr>
                <w:rFonts w:ascii="Times New Roman" w:eastAsia="Times New Roman" w:hAnsi="Times New Roman"/>
                <w:i/>
                <w:iCs/>
                <w:sz w:val="24"/>
                <w:szCs w:val="24"/>
                <w:lang w:eastAsia="ru-RU"/>
              </w:rPr>
              <w:t>группы азолов</w:t>
            </w:r>
          </w:p>
        </w:tc>
      </w:tr>
      <w:tr w:rsidR="008D0482" w:rsidRPr="002B726D" w:rsidTr="00015EF9">
        <w:trPr>
          <w:trHeight w:val="457"/>
        </w:trPr>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Кетоконазол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Флуконазол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Итраконазол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Посаконазол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Вориконазол</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Долутегравир</w:t>
            </w:r>
            <w:proofErr w:type="spellEnd"/>
            <w:r w:rsidRPr="002B726D">
              <w:rPr>
                <w:rFonts w:ascii="Times New Roman" w:eastAsia="MS Mincho" w:hAnsi="Times New Roman"/>
                <w:color w:val="000000"/>
                <w:sz w:val="24"/>
                <w:szCs w:val="24"/>
                <w:lang w:val="en-US" w:eastAsia="ru-RU"/>
              </w:rPr>
              <w:t xml:space="preserve"> </w:t>
            </w:r>
            <w:r w:rsidRPr="002B726D">
              <w:rPr>
                <w:rFonts w:ascii="Times New Roman" w:eastAsia="MS Mincho" w:hAnsi="Times New Roman"/>
                <w:color w:val="000000"/>
                <w:sz w:val="24"/>
                <w:szCs w:val="24"/>
                <w:lang w:eastAsia="ru-RU"/>
              </w:rPr>
              <w:t>↔</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en-US" w:eastAsia="ru-RU"/>
              </w:rPr>
              <w:t>(</w:t>
            </w:r>
            <w:r w:rsidRPr="002B726D">
              <w:rPr>
                <w:rFonts w:ascii="Times New Roman" w:eastAsia="MS Mincho" w:hAnsi="Times New Roman"/>
                <w:color w:val="000000"/>
                <w:sz w:val="24"/>
                <w:szCs w:val="24"/>
                <w:lang w:eastAsia="ru-RU"/>
              </w:rPr>
              <w:t>Не изучалось)</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Коррекция дозы не требуется. На основании данных, полученных по другим ингибиторам CYP3A4, не ожидается заметного увеличения.</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eastAsia="ru-RU"/>
              </w:rPr>
              <w:t>Растительные лекарственные средства</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Зверобой</w:t>
            </w:r>
          </w:p>
        </w:tc>
        <w:tc>
          <w:tcPr>
            <w:tcW w:w="2777"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(Не изучалось, вследствие индукции ферментов UGT1A1 и CYP3A ожидается снижение, аналогичное снижению воздействия, наблюдаемому при одновременном приеме с карбамазепином)</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w:t>
            </w:r>
            <w:r w:rsidRPr="002B726D">
              <w:rPr>
                <w:rFonts w:ascii="Times New Roman" w:eastAsia="MS Mincho" w:hAnsi="Times New Roman"/>
                <w:color w:val="000000"/>
                <w:sz w:val="24"/>
                <w:szCs w:val="24"/>
                <w:lang w:eastAsia="ru-RU"/>
              </w:rPr>
              <w:t>зверобоем</w:t>
            </w:r>
            <w:r w:rsidRPr="002B726D">
              <w:rPr>
                <w:rFonts w:ascii="Times New Roman" w:eastAsia="Times New Roman" w:hAnsi="Times New Roman"/>
                <w:sz w:val="24"/>
                <w:szCs w:val="24"/>
                <w:lang w:eastAsia="ru-RU"/>
              </w:rPr>
              <w:t>, дозу долутегравира, рекомендуемую взрослым пациентам следует принимать два раза в сутки</w:t>
            </w:r>
            <w:r w:rsidRPr="002B726D">
              <w:rPr>
                <w:rFonts w:ascii="Times New Roman" w:eastAsia="MS Mincho" w:hAnsi="Times New Roman"/>
                <w:color w:val="000000"/>
                <w:sz w:val="24"/>
                <w:szCs w:val="24"/>
                <w:lang w:eastAsia="ru-RU"/>
              </w:rPr>
              <w:t>.</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Пациентам детского возраста необходимо принимать суточную дозу, рассчитанную на основе показателя массы тела два раза в сутки.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lastRenderedPageBreak/>
              <w:t>П</w:t>
            </w:r>
            <w:r w:rsidRPr="002B726D">
              <w:rPr>
                <w:rFonts w:ascii="Times New Roman" w:eastAsia="Times New Roman" w:hAnsi="Times New Roman"/>
                <w:iCs/>
                <w:sz w:val="24"/>
                <w:szCs w:val="24"/>
                <w:lang w:eastAsia="ru-RU"/>
              </w:rPr>
              <w:t>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MS Mincho" w:hAnsi="Times New Roman"/>
                <w:color w:val="000000"/>
                <w:sz w:val="24"/>
                <w:szCs w:val="24"/>
                <w:lang w:eastAsia="ru-RU"/>
              </w:rPr>
              <w:t xml:space="preserve"> к ингибиторам интегразы, по возможности, следует использовать альтернативные комбинации без зверобоя.</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eastAsia="ru-RU"/>
              </w:rPr>
              <w:lastRenderedPageBreak/>
              <w:t>Антациды и пищевые добавки</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Антациды, содержащие магний или алюминий</w:t>
            </w:r>
          </w:p>
        </w:tc>
        <w:tc>
          <w:tcPr>
            <w:tcW w:w="2777" w:type="dxa"/>
            <w:shd w:val="clear" w:color="auto" w:fill="auto"/>
          </w:tcPr>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74%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Cmax ↓ 72%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(комплексное связывание с поливалентными ионами)</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Антациды, содержащие магний или алюминий следует принимать отдельно от времени приема долутегравира (</w:t>
            </w:r>
            <w:r w:rsidR="006A135C" w:rsidRPr="002B726D">
              <w:rPr>
                <w:rFonts w:ascii="Times New Roman" w:eastAsia="MS Mincho" w:hAnsi="Times New Roman"/>
                <w:color w:val="000000"/>
                <w:sz w:val="24"/>
                <w:szCs w:val="24"/>
                <w:lang w:eastAsia="ru-RU"/>
              </w:rPr>
              <w:t>за 6 часов до или минимум через 2 часа после</w:t>
            </w:r>
            <w:r w:rsidR="009536DE" w:rsidRPr="002B726D">
              <w:rPr>
                <w:rFonts w:ascii="Times New Roman" w:eastAsia="MS Mincho" w:hAnsi="Times New Roman"/>
                <w:color w:val="000000"/>
                <w:sz w:val="24"/>
                <w:szCs w:val="24"/>
                <w:lang w:eastAsia="ru-RU"/>
              </w:rPr>
              <w:t xml:space="preserve"> применения долутегравира</w:t>
            </w:r>
            <w:r w:rsidRPr="002B726D">
              <w:rPr>
                <w:rFonts w:ascii="Times New Roman" w:eastAsia="MS Mincho" w:hAnsi="Times New Roman"/>
                <w:color w:val="000000"/>
                <w:sz w:val="24"/>
                <w:szCs w:val="24"/>
                <w:lang w:eastAsia="ru-RU"/>
              </w:rPr>
              <w:t>).</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Пищевые добавки кальция</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39%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C</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37% </w:t>
            </w:r>
          </w:p>
          <w:p w:rsidR="008D0482"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24</w:t>
            </w:r>
            <w:r w:rsidRPr="002B726D">
              <w:rPr>
                <w:rFonts w:ascii="Times New Roman" w:eastAsia="MS Mincho" w:hAnsi="Times New Roman"/>
                <w:color w:val="000000"/>
                <w:sz w:val="24"/>
                <w:szCs w:val="24"/>
                <w:lang w:eastAsia="ru-RU"/>
              </w:rPr>
              <w:t xml:space="preserve"> ↓ </w:t>
            </w:r>
            <w:r w:rsidRPr="002B726D">
              <w:rPr>
                <w:rFonts w:ascii="Times New Roman" w:eastAsia="MS Mincho" w:hAnsi="Times New Roman"/>
                <w:iCs/>
                <w:color w:val="000000"/>
                <w:sz w:val="24"/>
                <w:szCs w:val="24"/>
                <w:lang w:eastAsia="ru-RU"/>
              </w:rPr>
              <w:t>39</w:t>
            </w:r>
            <w:r w:rsidRPr="002B726D">
              <w:rPr>
                <w:rFonts w:ascii="Times New Roman" w:eastAsia="MS Mincho" w:hAnsi="Times New Roman"/>
                <w:i/>
                <w:iCs/>
                <w:color w:val="000000"/>
                <w:sz w:val="24"/>
                <w:szCs w:val="24"/>
                <w:lang w:eastAsia="ru-RU"/>
              </w:rPr>
              <w:t xml:space="preserve">% </w:t>
            </w:r>
          </w:p>
          <w:p w:rsidR="008D0482"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(комплексное связывание с поливалентными ионами)</w:t>
            </w:r>
          </w:p>
        </w:tc>
        <w:tc>
          <w:tcPr>
            <w:tcW w:w="3125" w:type="dxa"/>
            <w:vMerge w:val="restart"/>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roofErr w:type="gramStart"/>
            <w:r w:rsidRPr="002B726D">
              <w:rPr>
                <w:rFonts w:ascii="Times New Roman" w:eastAsia="MS Mincho" w:hAnsi="Times New Roman"/>
                <w:color w:val="000000"/>
                <w:sz w:val="24"/>
                <w:szCs w:val="24"/>
                <w:lang w:eastAsia="ru-RU"/>
              </w:rPr>
              <w:t>Пищевые добавки</w:t>
            </w:r>
            <w:proofErr w:type="gramEnd"/>
            <w:r w:rsidRPr="002B726D">
              <w:rPr>
                <w:rFonts w:ascii="Times New Roman" w:eastAsia="MS Mincho" w:hAnsi="Times New Roman"/>
                <w:color w:val="000000"/>
                <w:sz w:val="24"/>
                <w:szCs w:val="24"/>
                <w:lang w:eastAsia="ru-RU"/>
              </w:rPr>
              <w:t xml:space="preserve"> содержащие кальций и/или железо, а также мультивитамины следует принимать отдельно от времени приема долутегравира (</w:t>
            </w:r>
            <w:r w:rsidR="006A135C" w:rsidRPr="002B726D">
              <w:rPr>
                <w:rFonts w:ascii="Times New Roman" w:eastAsia="MS Mincho" w:hAnsi="Times New Roman"/>
                <w:color w:val="000000"/>
                <w:sz w:val="24"/>
                <w:szCs w:val="24"/>
                <w:lang w:eastAsia="ru-RU"/>
              </w:rPr>
              <w:t>за 6 часов до или минимум через 2 часа после</w:t>
            </w:r>
            <w:r w:rsidR="009536DE" w:rsidRPr="002B726D">
              <w:rPr>
                <w:rFonts w:ascii="Times New Roman" w:eastAsia="MS Mincho" w:hAnsi="Times New Roman"/>
                <w:color w:val="000000"/>
                <w:sz w:val="24"/>
                <w:szCs w:val="24"/>
                <w:lang w:eastAsia="ru-RU"/>
              </w:rPr>
              <w:t xml:space="preserve"> применения долутегравира</w:t>
            </w:r>
            <w:r w:rsidRPr="002B726D">
              <w:rPr>
                <w:rFonts w:ascii="Times New Roman" w:eastAsia="MS Mincho" w:hAnsi="Times New Roman"/>
                <w:color w:val="000000"/>
                <w:sz w:val="24"/>
                <w:szCs w:val="24"/>
                <w:lang w:eastAsia="ru-RU"/>
              </w:rPr>
              <w:t>).</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Пищевые добавки железа</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54%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C</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57% </w:t>
            </w:r>
          </w:p>
          <w:p w:rsidR="008D0482"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24</w:t>
            </w:r>
            <w:r w:rsidRPr="002B726D">
              <w:rPr>
                <w:rFonts w:ascii="Times New Roman" w:eastAsia="MS Mincho" w:hAnsi="Times New Roman"/>
                <w:color w:val="000000"/>
                <w:sz w:val="24"/>
                <w:szCs w:val="24"/>
                <w:lang w:eastAsia="ru-RU"/>
              </w:rPr>
              <w:t xml:space="preserve"> ↓ </w:t>
            </w:r>
            <w:r w:rsidRPr="002B726D">
              <w:rPr>
                <w:rFonts w:ascii="Times New Roman" w:eastAsia="MS Mincho" w:hAnsi="Times New Roman"/>
                <w:iCs/>
                <w:color w:val="000000"/>
                <w:sz w:val="24"/>
                <w:szCs w:val="24"/>
                <w:lang w:eastAsia="ru-RU"/>
              </w:rPr>
              <w:t>56</w:t>
            </w:r>
            <w:r w:rsidRPr="002B726D">
              <w:rPr>
                <w:rFonts w:ascii="Times New Roman" w:eastAsia="MS Mincho" w:hAnsi="Times New Roman"/>
                <w:i/>
                <w:iCs/>
                <w:color w:val="000000"/>
                <w:sz w:val="24"/>
                <w:szCs w:val="24"/>
                <w:lang w:eastAsia="ru-RU"/>
              </w:rPr>
              <w:t xml:space="preserve">% </w:t>
            </w:r>
          </w:p>
          <w:p w:rsidR="008D0482"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(комплексное связывание с поливалентными ионами)</w:t>
            </w:r>
          </w:p>
        </w:tc>
        <w:tc>
          <w:tcPr>
            <w:tcW w:w="3125" w:type="dxa"/>
            <w:vMerge/>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Мультивитамины </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 33%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C</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 35% </w:t>
            </w:r>
          </w:p>
          <w:p w:rsidR="0049135D"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24</w:t>
            </w:r>
            <w:r w:rsidRPr="002B726D">
              <w:rPr>
                <w:rFonts w:ascii="Times New Roman" w:eastAsia="MS Mincho" w:hAnsi="Times New Roman"/>
                <w:color w:val="000000"/>
                <w:sz w:val="24"/>
                <w:szCs w:val="24"/>
                <w:lang w:eastAsia="ru-RU"/>
              </w:rPr>
              <w:t xml:space="preserve"> ↓ </w:t>
            </w:r>
            <w:r w:rsidRPr="002B726D">
              <w:rPr>
                <w:rFonts w:ascii="Times New Roman" w:eastAsia="MS Mincho" w:hAnsi="Times New Roman"/>
                <w:iCs/>
                <w:color w:val="000000"/>
                <w:sz w:val="24"/>
                <w:szCs w:val="24"/>
                <w:lang w:eastAsia="ru-RU"/>
              </w:rPr>
              <w:t>32</w:t>
            </w:r>
            <w:r w:rsidRPr="002B726D">
              <w:rPr>
                <w:rFonts w:ascii="Times New Roman" w:eastAsia="MS Mincho" w:hAnsi="Times New Roman"/>
                <w:i/>
                <w:iCs/>
                <w:color w:val="000000"/>
                <w:sz w:val="24"/>
                <w:szCs w:val="24"/>
                <w:lang w:eastAsia="ru-RU"/>
              </w:rPr>
              <w:t>%</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 </w:t>
            </w:r>
            <w:r w:rsidR="0049135D" w:rsidRPr="002B726D">
              <w:rPr>
                <w:rFonts w:ascii="Times New Roman" w:eastAsia="MS Mincho" w:hAnsi="Times New Roman"/>
                <w:color w:val="000000"/>
                <w:sz w:val="24"/>
                <w:szCs w:val="24"/>
                <w:lang w:eastAsia="ru-RU"/>
              </w:rPr>
              <w:t>(комплексное связывание с поливалентными ионами)</w:t>
            </w:r>
          </w:p>
        </w:tc>
        <w:tc>
          <w:tcPr>
            <w:tcW w:w="3125" w:type="dxa"/>
            <w:vMerge/>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eastAsia="ru-RU"/>
              </w:rPr>
              <w:t>Кортикостероиды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Преднизон</w:t>
            </w:r>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w:t>
            </w:r>
            <w:r w:rsidRPr="002B726D">
              <w:rPr>
                <w:rFonts w:ascii="Times New Roman" w:eastAsia="MS Mincho" w:hAnsi="Times New Roman"/>
                <w:i/>
                <w:iCs/>
                <w:color w:val="000000"/>
                <w:sz w:val="24"/>
                <w:szCs w:val="24"/>
                <w:lang w:val="en-US" w:eastAsia="ru-RU"/>
              </w:rPr>
              <w:t>↔</w:t>
            </w:r>
            <w:r w:rsidRPr="002B726D">
              <w:rPr>
                <w:rFonts w:ascii="Times New Roman" w:eastAsia="MS Mincho" w:hAnsi="Times New Roman"/>
                <w:color w:val="000000"/>
                <w:sz w:val="24"/>
                <w:szCs w:val="24"/>
                <w:lang w:eastAsia="ru-RU"/>
              </w:rPr>
              <w:t xml:space="preserve">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AUC </w:t>
            </w:r>
            <w:r w:rsidRPr="002B726D">
              <w:rPr>
                <w:rFonts w:ascii="Times New Roman" w:eastAsia="MS Mincho" w:hAnsi="Times New Roman"/>
                <w:color w:val="000000"/>
                <w:sz w:val="24"/>
                <w:szCs w:val="24"/>
                <w:lang w:val="en-US" w:eastAsia="ru-RU"/>
              </w:rPr>
              <w:t xml:space="preserve">↑ </w:t>
            </w:r>
            <w:r w:rsidRPr="002B726D">
              <w:rPr>
                <w:rFonts w:ascii="Times New Roman" w:eastAsia="MS Mincho" w:hAnsi="Times New Roman"/>
                <w:color w:val="000000"/>
                <w:sz w:val="24"/>
                <w:szCs w:val="24"/>
                <w:lang w:eastAsia="ru-RU"/>
              </w:rPr>
              <w:t xml:space="preserve">11%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C</w:t>
            </w:r>
            <w:r w:rsidRPr="002B726D">
              <w:rPr>
                <w:rFonts w:ascii="Times New Roman" w:eastAsia="MS Mincho" w:hAnsi="Times New Roman"/>
                <w:color w:val="000000"/>
                <w:sz w:val="24"/>
                <w:szCs w:val="24"/>
                <w:vertAlign w:val="subscript"/>
                <w:lang w:eastAsia="ru-RU"/>
              </w:rPr>
              <w:t>max</w:t>
            </w:r>
            <w:r w:rsidRPr="002B726D">
              <w:rPr>
                <w:rFonts w:ascii="Times New Roman" w:eastAsia="MS Mincho" w:hAnsi="Times New Roman"/>
                <w:color w:val="000000"/>
                <w:sz w:val="24"/>
                <w:szCs w:val="24"/>
                <w:lang w:eastAsia="ru-RU"/>
              </w:rPr>
              <w:t xml:space="preserve"> </w:t>
            </w:r>
            <w:r w:rsidRPr="002B726D">
              <w:rPr>
                <w:rFonts w:ascii="Times New Roman" w:eastAsia="MS Mincho" w:hAnsi="Times New Roman"/>
                <w:color w:val="000000"/>
                <w:sz w:val="24"/>
                <w:szCs w:val="24"/>
                <w:lang w:val="en-US" w:eastAsia="ru-RU"/>
              </w:rPr>
              <w:t xml:space="preserve">↑ </w:t>
            </w:r>
            <w:r w:rsidRPr="002B726D">
              <w:rPr>
                <w:rFonts w:ascii="Times New Roman" w:eastAsia="MS Mincho" w:hAnsi="Times New Roman"/>
                <w:color w:val="000000"/>
                <w:sz w:val="24"/>
                <w:szCs w:val="24"/>
                <w:lang w:eastAsia="ru-RU"/>
              </w:rPr>
              <w:t xml:space="preserve">6% </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val="en-US" w:eastAsia="ru-RU"/>
              </w:rPr>
            </w:pPr>
            <w:r w:rsidRPr="002B726D">
              <w:rPr>
                <w:rFonts w:ascii="Times New Roman" w:eastAsia="MS Mincho" w:hAnsi="Times New Roman"/>
                <w:color w:val="000000"/>
                <w:sz w:val="24"/>
                <w:szCs w:val="24"/>
                <w:lang w:eastAsia="ru-RU"/>
              </w:rPr>
              <w:t xml:space="preserve">Cτ </w:t>
            </w:r>
            <w:r w:rsidRPr="002B726D">
              <w:rPr>
                <w:rFonts w:ascii="Times New Roman" w:eastAsia="MS Mincho" w:hAnsi="Times New Roman"/>
                <w:color w:val="000000"/>
                <w:sz w:val="24"/>
                <w:szCs w:val="24"/>
                <w:lang w:val="en-US" w:eastAsia="ru-RU"/>
              </w:rPr>
              <w:t>↑ 1</w:t>
            </w:r>
            <w:r w:rsidRPr="002B726D">
              <w:rPr>
                <w:rFonts w:ascii="Times New Roman" w:eastAsia="MS Mincho" w:hAnsi="Times New Roman"/>
                <w:color w:val="000000"/>
                <w:sz w:val="24"/>
                <w:szCs w:val="24"/>
                <w:lang w:eastAsia="ru-RU"/>
              </w:rPr>
              <w:t>7%</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eastAsia="ru-RU"/>
              </w:rPr>
              <w:lastRenderedPageBreak/>
              <w:t>Гипогликемические препараты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sz w:val="24"/>
                <w:szCs w:val="24"/>
                <w:lang w:val="en-US" w:eastAsia="ru-RU"/>
              </w:rPr>
              <w:t>Метформин</w:t>
            </w:r>
            <w:proofErr w:type="spellEnd"/>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eastAsia="ru-RU"/>
              </w:rPr>
              <w:t xml:space="preserve">Метформин ↑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eastAsia="ru-RU"/>
              </w:rPr>
              <w:t xml:space="preserve">При одновременном применении с долутегравиром в дозе 50 мг один раз в сутки: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eastAsia="ru-RU"/>
              </w:rPr>
              <w:t>Метформин</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en-US" w:eastAsia="ru-RU"/>
              </w:rPr>
              <w:t>AUC</w:t>
            </w:r>
            <w:r w:rsidRPr="002B726D">
              <w:rPr>
                <w:rFonts w:ascii="Times New Roman" w:eastAsia="MS Mincho" w:hAnsi="Times New Roman"/>
                <w:sz w:val="24"/>
                <w:szCs w:val="24"/>
                <w:lang w:eastAsia="ru-RU"/>
              </w:rPr>
              <w:t xml:space="preserve"> ↑ 79%</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proofErr w:type="spellStart"/>
            <w:r w:rsidRPr="002B726D">
              <w:rPr>
                <w:rFonts w:ascii="Times New Roman" w:eastAsia="MS Mincho" w:hAnsi="Times New Roman"/>
                <w:sz w:val="24"/>
                <w:szCs w:val="24"/>
                <w:lang w:val="en-US" w:eastAsia="ru-RU"/>
              </w:rPr>
              <w:t>C</w:t>
            </w:r>
            <w:r w:rsidRPr="002B726D">
              <w:rPr>
                <w:rFonts w:ascii="Times New Roman" w:eastAsia="MS Mincho" w:hAnsi="Times New Roman"/>
                <w:sz w:val="24"/>
                <w:szCs w:val="24"/>
                <w:vertAlign w:val="subscript"/>
                <w:lang w:val="en-US" w:eastAsia="ru-RU"/>
              </w:rPr>
              <w:t>max</w:t>
            </w:r>
            <w:proofErr w:type="spellEnd"/>
            <w:r w:rsidRPr="002B726D">
              <w:rPr>
                <w:rFonts w:ascii="Times New Roman" w:eastAsia="MS Mincho" w:hAnsi="Times New Roman"/>
                <w:sz w:val="24"/>
                <w:szCs w:val="24"/>
                <w:lang w:eastAsia="ru-RU"/>
              </w:rPr>
              <w:t xml:space="preserve"> ↑ 66%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eastAsia="ru-RU"/>
              </w:rPr>
              <w:t>При одновременном применении с долутегравиром в дозе 50 мг два раза в сутки: Метформин</w:t>
            </w:r>
          </w:p>
          <w:p w:rsidR="008D0482" w:rsidRPr="002B726D" w:rsidRDefault="008D0482" w:rsidP="002B726D">
            <w:pPr>
              <w:tabs>
                <w:tab w:val="left" w:pos="567"/>
              </w:tabs>
              <w:spacing w:after="0" w:line="240" w:lineRule="auto"/>
              <w:jc w:val="both"/>
              <w:rPr>
                <w:rFonts w:ascii="Times New Roman" w:eastAsia="MS Mincho" w:hAnsi="Times New Roman"/>
                <w:sz w:val="24"/>
                <w:szCs w:val="24"/>
                <w:lang w:val="en-US" w:eastAsia="ru-RU"/>
              </w:rPr>
            </w:pPr>
            <w:r w:rsidRPr="002B726D">
              <w:rPr>
                <w:rFonts w:ascii="Times New Roman" w:eastAsia="MS Mincho" w:hAnsi="Times New Roman"/>
                <w:sz w:val="24"/>
                <w:szCs w:val="24"/>
                <w:lang w:val="en-US" w:eastAsia="ru-RU"/>
              </w:rPr>
              <w:t xml:space="preserve">AUC ↑ 145% </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sz w:val="24"/>
                <w:szCs w:val="24"/>
                <w:lang w:val="en-US" w:eastAsia="ru-RU"/>
              </w:rPr>
              <w:t>Cmax</w:t>
            </w:r>
            <w:proofErr w:type="spellEnd"/>
            <w:r w:rsidRPr="002B726D">
              <w:rPr>
                <w:rFonts w:ascii="Times New Roman" w:eastAsia="MS Mincho" w:hAnsi="Times New Roman"/>
                <w:sz w:val="24"/>
                <w:szCs w:val="24"/>
                <w:lang w:val="en-US" w:eastAsia="ru-RU"/>
              </w:rPr>
              <w:t xml:space="preserve"> ↑ 111%</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sz w:val="24"/>
                <w:szCs w:val="24"/>
                <w:lang w:eastAsia="ru-RU"/>
              </w:rPr>
              <w:t xml:space="preserve">Следует рассмотреть возможность коррекции дозы метформина на начальном этапе и на стадии завершения одновременного применения долутегравира с метформином для поддержания </w:t>
            </w:r>
            <w:r w:rsidRPr="002B726D">
              <w:rPr>
                <w:rFonts w:ascii="Times New Roman" w:eastAsia="Times New Roman" w:hAnsi="Times New Roman"/>
                <w:iCs/>
                <w:sz w:val="24"/>
                <w:szCs w:val="24"/>
                <w:lang w:eastAsia="ru-RU"/>
              </w:rPr>
              <w:t>гликемического контроля</w:t>
            </w:r>
            <w:r w:rsidRPr="002B726D">
              <w:rPr>
                <w:rFonts w:ascii="Times New Roman" w:eastAsia="MS Mincho" w:hAnsi="Times New Roman"/>
                <w:sz w:val="24"/>
                <w:szCs w:val="24"/>
                <w:lang w:eastAsia="ru-RU"/>
              </w:rPr>
              <w:t xml:space="preserve">. У пациентов с нарушением функции почек умеренной степени следует рассмотреть возможность коррекции дозы метформина при одновременном приеме с долутегравиром </w:t>
            </w:r>
            <w:proofErr w:type="gramStart"/>
            <w:r w:rsidRPr="002B726D">
              <w:rPr>
                <w:rFonts w:ascii="Times New Roman" w:eastAsia="MS Mincho" w:hAnsi="Times New Roman"/>
                <w:sz w:val="24"/>
                <w:szCs w:val="24"/>
                <w:lang w:eastAsia="ru-RU"/>
              </w:rPr>
              <w:t>вследствие  повышенного</w:t>
            </w:r>
            <w:proofErr w:type="gramEnd"/>
            <w:r w:rsidRPr="002B726D">
              <w:rPr>
                <w:rFonts w:ascii="Times New Roman" w:eastAsia="MS Mincho" w:hAnsi="Times New Roman"/>
                <w:sz w:val="24"/>
                <w:szCs w:val="24"/>
                <w:lang w:eastAsia="ru-RU"/>
              </w:rPr>
              <w:t xml:space="preserve"> риска развития лактатацидоза у пациентов с нарушением функции почек умеренной степени, в связи с увеличением концентрации метформина (раздел 4.4).</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eastAsia="ru-RU"/>
              </w:rPr>
              <w:t xml:space="preserve">Антимикобактериальные </w:t>
            </w:r>
            <w:r w:rsidRPr="002B726D">
              <w:rPr>
                <w:rFonts w:ascii="Times New Roman" w:eastAsia="Times New Roman" w:hAnsi="Times New Roman"/>
                <w:i/>
                <w:iCs/>
                <w:sz w:val="24"/>
                <w:szCs w:val="24"/>
                <w:lang w:eastAsia="ru-RU"/>
              </w:rPr>
              <w:t>препараты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t>Рифампицин</w:t>
            </w:r>
            <w:proofErr w:type="spellEnd"/>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54%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eastAsia="ru-RU"/>
              </w:rPr>
              <w:t xml:space="preserve"> ↓ 43%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72%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(индукция ферментов </w:t>
            </w:r>
            <w:r w:rsidRPr="002B726D">
              <w:rPr>
                <w:rFonts w:ascii="Times New Roman" w:eastAsia="MS Mincho" w:hAnsi="Times New Roman"/>
                <w:color w:val="000000"/>
                <w:sz w:val="24"/>
                <w:szCs w:val="24"/>
                <w:lang w:val="en-US" w:eastAsia="ru-RU"/>
              </w:rPr>
              <w:t>UGT</w:t>
            </w:r>
            <w:r w:rsidRPr="002B726D">
              <w:rPr>
                <w:rFonts w:ascii="Times New Roman" w:eastAsia="MS Mincho" w:hAnsi="Times New Roman"/>
                <w:color w:val="000000"/>
                <w:sz w:val="24"/>
                <w:szCs w:val="24"/>
                <w:lang w:eastAsia="ru-RU"/>
              </w:rPr>
              <w:t xml:space="preserve">1 </w:t>
            </w:r>
            <w:r w:rsidRPr="002B726D">
              <w:rPr>
                <w:rFonts w:ascii="Times New Roman" w:eastAsia="MS Mincho" w:hAnsi="Times New Roman"/>
                <w:color w:val="000000"/>
                <w:sz w:val="24"/>
                <w:szCs w:val="24"/>
                <w:lang w:val="en-US" w:eastAsia="ru-RU"/>
              </w:rPr>
              <w:t>Al</w:t>
            </w:r>
            <w:r w:rsidRPr="002B726D">
              <w:rPr>
                <w:rFonts w:ascii="Times New Roman" w:eastAsia="MS Mincho" w:hAnsi="Times New Roman"/>
                <w:color w:val="000000"/>
                <w:sz w:val="24"/>
                <w:szCs w:val="24"/>
                <w:lang w:eastAsia="ru-RU"/>
              </w:rPr>
              <w:t xml:space="preserve"> и </w:t>
            </w:r>
            <w:r w:rsidRPr="002B726D">
              <w:rPr>
                <w:rFonts w:ascii="Times New Roman" w:eastAsia="MS Mincho" w:hAnsi="Times New Roman"/>
                <w:color w:val="000000"/>
                <w:sz w:val="24"/>
                <w:szCs w:val="24"/>
                <w:lang w:val="en-US" w:eastAsia="ru-RU"/>
              </w:rPr>
              <w:t>CYP</w:t>
            </w:r>
            <w:r w:rsidRPr="002B726D">
              <w:rPr>
                <w:rFonts w:ascii="Times New Roman" w:eastAsia="MS Mincho" w:hAnsi="Times New Roman"/>
                <w:color w:val="000000"/>
                <w:sz w:val="24"/>
                <w:szCs w:val="24"/>
                <w:lang w:eastAsia="ru-RU"/>
              </w:rPr>
              <w:t>3</w:t>
            </w:r>
            <w:r w:rsidRPr="002B726D">
              <w:rPr>
                <w:rFonts w:ascii="Times New Roman" w:eastAsia="MS Mincho" w:hAnsi="Times New Roman"/>
                <w:color w:val="000000"/>
                <w:sz w:val="24"/>
                <w:szCs w:val="24"/>
                <w:lang w:val="en-US" w:eastAsia="ru-RU"/>
              </w:rPr>
              <w:t>A</w:t>
            </w:r>
            <w:r w:rsidRPr="002B726D">
              <w:rPr>
                <w:rFonts w:ascii="Times New Roman" w:eastAsia="MS Mincho" w:hAnsi="Times New Roman"/>
                <w:color w:val="000000"/>
                <w:sz w:val="24"/>
                <w:szCs w:val="24"/>
                <w:lang w:eastAsia="ru-RU"/>
              </w:rPr>
              <w:t>)</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При одновременном применении с </w:t>
            </w:r>
            <w:r w:rsidRPr="002B726D">
              <w:rPr>
                <w:rFonts w:ascii="Times New Roman" w:eastAsia="MS Mincho" w:hAnsi="Times New Roman"/>
                <w:color w:val="000000"/>
                <w:sz w:val="24"/>
                <w:szCs w:val="24"/>
                <w:lang w:eastAsia="ru-RU"/>
              </w:rPr>
              <w:t>рифампицином</w:t>
            </w:r>
            <w:r w:rsidRPr="002B726D">
              <w:rPr>
                <w:rFonts w:ascii="Times New Roman" w:eastAsia="Times New Roman" w:hAnsi="Times New Roman"/>
                <w:sz w:val="24"/>
                <w:szCs w:val="24"/>
                <w:lang w:eastAsia="ru-RU"/>
              </w:rPr>
              <w:t xml:space="preserve">, </w:t>
            </w:r>
            <w:r w:rsidR="00FC4733" w:rsidRPr="002B726D">
              <w:rPr>
                <w:rFonts w:ascii="Times New Roman" w:eastAsia="Times New Roman" w:hAnsi="Times New Roman"/>
                <w:sz w:val="24"/>
                <w:szCs w:val="24"/>
                <w:lang w:eastAsia="ru-RU"/>
              </w:rPr>
              <w:t xml:space="preserve">при отсутствии резистентности к классу интегразы, </w:t>
            </w:r>
            <w:r w:rsidRPr="002B726D">
              <w:rPr>
                <w:rFonts w:ascii="Times New Roman" w:eastAsia="Times New Roman" w:hAnsi="Times New Roman"/>
                <w:sz w:val="24"/>
                <w:szCs w:val="24"/>
                <w:lang w:eastAsia="ru-RU"/>
              </w:rPr>
              <w:t xml:space="preserve">дозу долутегравира, рекомендуемую взрослым пациентам следует принимать два раза в сутки. </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Пациентам детского возраста необходимо принимать суточную дозу, рассчитанную на основе показателя массы тела, два раза в сутки. </w:t>
            </w:r>
          </w:p>
          <w:p w:rsidR="008D0482" w:rsidRPr="002B726D" w:rsidRDefault="008D0482"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eastAsia="ru-RU"/>
              </w:rPr>
              <w:t>П</w:t>
            </w:r>
            <w:r w:rsidRPr="002B726D">
              <w:rPr>
                <w:rFonts w:ascii="Times New Roman" w:eastAsia="Times New Roman" w:hAnsi="Times New Roman"/>
                <w:iCs/>
                <w:sz w:val="24"/>
                <w:szCs w:val="24"/>
                <w:lang w:eastAsia="ru-RU"/>
              </w:rPr>
              <w:t>ациентам</w:t>
            </w:r>
            <w:r w:rsidRPr="002B726D">
              <w:rPr>
                <w:rFonts w:ascii="Times New Roman" w:eastAsia="Times New Roman" w:hAnsi="Times New Roman"/>
                <w:sz w:val="24"/>
                <w:szCs w:val="24"/>
                <w:lang w:eastAsia="ru-RU"/>
              </w:rPr>
              <w:t xml:space="preserve"> с </w:t>
            </w:r>
            <w:r w:rsidRPr="002B726D">
              <w:rPr>
                <w:rFonts w:ascii="Times New Roman" w:eastAsia="Times New Roman" w:hAnsi="Times New Roman"/>
                <w:iCs/>
                <w:sz w:val="24"/>
                <w:szCs w:val="24"/>
                <w:lang w:eastAsia="ru-RU"/>
              </w:rPr>
              <w:t>резистентностью</w:t>
            </w:r>
            <w:r w:rsidRPr="002B726D">
              <w:rPr>
                <w:rFonts w:ascii="Times New Roman" w:eastAsia="MS Mincho" w:hAnsi="Times New Roman"/>
                <w:color w:val="000000"/>
                <w:sz w:val="24"/>
                <w:szCs w:val="24"/>
                <w:lang w:eastAsia="ru-RU"/>
              </w:rPr>
              <w:t xml:space="preserve"> к ингибиторам интегразы</w:t>
            </w:r>
          </w:p>
          <w:p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sz w:val="24"/>
                <w:szCs w:val="24"/>
                <w:lang w:eastAsia="ru-RU"/>
              </w:rPr>
              <w:t>не следует принимать данную комбинацию препаратов (раздел 4.4).</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roofErr w:type="spellStart"/>
            <w:r w:rsidRPr="002B726D">
              <w:rPr>
                <w:rFonts w:ascii="Times New Roman" w:eastAsia="MS Mincho" w:hAnsi="Times New Roman"/>
                <w:color w:val="000000"/>
                <w:sz w:val="24"/>
                <w:szCs w:val="24"/>
                <w:lang w:val="en-US" w:eastAsia="ru-RU"/>
              </w:rPr>
              <w:lastRenderedPageBreak/>
              <w:t>Рифабутин</w:t>
            </w:r>
            <w:proofErr w:type="spellEnd"/>
          </w:p>
        </w:tc>
        <w:tc>
          <w:tcPr>
            <w:tcW w:w="27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w:t>
            </w:r>
            <w:r w:rsidRPr="002B726D">
              <w:rPr>
                <w:rFonts w:ascii="Times New Roman" w:eastAsia="MS Mincho" w:hAnsi="Times New Roman"/>
                <w:i/>
                <w:iCs/>
                <w:color w:val="000000"/>
                <w:sz w:val="24"/>
                <w:szCs w:val="24"/>
                <w:lang w:eastAsia="ru-RU"/>
              </w:rPr>
              <w:t xml:space="preserve">↓ </w:t>
            </w:r>
            <w:r w:rsidRPr="002B726D">
              <w:rPr>
                <w:rFonts w:ascii="Times New Roman" w:eastAsia="MS Mincho" w:hAnsi="Times New Roman"/>
                <w:color w:val="000000"/>
                <w:sz w:val="24"/>
                <w:szCs w:val="24"/>
                <w:lang w:eastAsia="ru-RU"/>
              </w:rPr>
              <w:t xml:space="preserve">5%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eastAsia="ru-RU"/>
              </w:rPr>
              <w:t xml:space="preserve"> ↑ 16% </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30% </w:t>
            </w:r>
          </w:p>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(индукция ферментов </w:t>
            </w:r>
            <w:r w:rsidRPr="002B726D">
              <w:rPr>
                <w:rFonts w:ascii="Times New Roman" w:eastAsia="MS Mincho" w:hAnsi="Times New Roman"/>
                <w:color w:val="000000"/>
                <w:sz w:val="24"/>
                <w:szCs w:val="24"/>
                <w:lang w:val="en-US" w:eastAsia="ru-RU"/>
              </w:rPr>
              <w:t>UGT</w:t>
            </w:r>
            <w:r w:rsidRPr="002B726D">
              <w:rPr>
                <w:rFonts w:ascii="Times New Roman" w:eastAsia="MS Mincho" w:hAnsi="Times New Roman"/>
                <w:color w:val="000000"/>
                <w:sz w:val="24"/>
                <w:szCs w:val="24"/>
                <w:lang w:eastAsia="ru-RU"/>
              </w:rPr>
              <w:t xml:space="preserve">1 </w:t>
            </w:r>
            <w:r w:rsidRPr="002B726D">
              <w:rPr>
                <w:rFonts w:ascii="Times New Roman" w:eastAsia="MS Mincho" w:hAnsi="Times New Roman"/>
                <w:color w:val="000000"/>
                <w:sz w:val="24"/>
                <w:szCs w:val="24"/>
                <w:lang w:val="en-US" w:eastAsia="ru-RU"/>
              </w:rPr>
              <w:t>Al</w:t>
            </w:r>
            <w:r w:rsidRPr="002B726D">
              <w:rPr>
                <w:rFonts w:ascii="Times New Roman" w:eastAsia="MS Mincho" w:hAnsi="Times New Roman"/>
                <w:color w:val="000000"/>
                <w:sz w:val="24"/>
                <w:szCs w:val="24"/>
                <w:lang w:eastAsia="ru-RU"/>
              </w:rPr>
              <w:t xml:space="preserve"> и </w:t>
            </w:r>
            <w:r w:rsidRPr="002B726D">
              <w:rPr>
                <w:rFonts w:ascii="Times New Roman" w:eastAsia="MS Mincho" w:hAnsi="Times New Roman"/>
                <w:color w:val="000000"/>
                <w:sz w:val="24"/>
                <w:szCs w:val="24"/>
                <w:lang w:val="en-US" w:eastAsia="ru-RU"/>
              </w:rPr>
              <w:t>CYP</w:t>
            </w:r>
            <w:r w:rsidRPr="002B726D">
              <w:rPr>
                <w:rFonts w:ascii="Times New Roman" w:eastAsia="MS Mincho" w:hAnsi="Times New Roman"/>
                <w:color w:val="000000"/>
                <w:sz w:val="24"/>
                <w:szCs w:val="24"/>
                <w:lang w:eastAsia="ru-RU"/>
              </w:rPr>
              <w:t>3</w:t>
            </w:r>
            <w:r w:rsidRPr="002B726D">
              <w:rPr>
                <w:rFonts w:ascii="Times New Roman" w:eastAsia="MS Mincho" w:hAnsi="Times New Roman"/>
                <w:color w:val="000000"/>
                <w:sz w:val="24"/>
                <w:szCs w:val="24"/>
                <w:lang w:val="en-US" w:eastAsia="ru-RU"/>
              </w:rPr>
              <w:t>A</w:t>
            </w:r>
            <w:r w:rsidRPr="002B726D">
              <w:rPr>
                <w:rFonts w:ascii="Times New Roman" w:eastAsia="MS Mincho" w:hAnsi="Times New Roman"/>
                <w:color w:val="000000"/>
                <w:sz w:val="24"/>
                <w:szCs w:val="24"/>
                <w:lang w:eastAsia="ru-RU"/>
              </w:rPr>
              <w:t>)</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eastAsia="ru-RU"/>
              </w:rPr>
              <w:t>Пероральные контрацептивы</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Этинилэстрадиол (ЭЭ) и норэлгестромин (НГ)</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w:t>
            </w:r>
            <w:r w:rsidRPr="002B726D">
              <w:rPr>
                <w:rFonts w:ascii="Times New Roman" w:eastAsia="MS Mincho" w:hAnsi="Times New Roman"/>
                <w:i/>
                <w:iCs/>
                <w:color w:val="000000"/>
                <w:sz w:val="24"/>
                <w:szCs w:val="24"/>
                <w:lang w:eastAsia="ru-RU"/>
              </w:rPr>
              <w:t>↔</w:t>
            </w:r>
            <w:r w:rsidRPr="002B726D">
              <w:rPr>
                <w:rFonts w:ascii="Times New Roman" w:eastAsia="MS Mincho" w:hAnsi="Times New Roman"/>
                <w:color w:val="000000"/>
                <w:sz w:val="24"/>
                <w:szCs w:val="24"/>
                <w:lang w:eastAsia="ru-RU"/>
              </w:rPr>
              <w:t xml:space="preserve">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ЭЭ </w:t>
            </w:r>
            <w:r w:rsidRPr="002B726D">
              <w:rPr>
                <w:rFonts w:ascii="Times New Roman" w:eastAsia="MS Mincho" w:hAnsi="Times New Roman"/>
                <w:i/>
                <w:iCs/>
                <w:color w:val="000000"/>
                <w:sz w:val="24"/>
                <w:szCs w:val="24"/>
                <w:lang w:eastAsia="ru-RU"/>
              </w:rPr>
              <w:t>↔</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   </w:t>
            </w:r>
            <w:r w:rsidRPr="002B726D">
              <w:rPr>
                <w:rFonts w:ascii="Times New Roman" w:eastAsia="MS Mincho" w:hAnsi="Times New Roman"/>
                <w:color w:val="000000"/>
                <w:sz w:val="24"/>
                <w:szCs w:val="24"/>
                <w:lang w:val="en-US" w:eastAsia="ru-RU"/>
              </w:rPr>
              <w:t>AUC</w:t>
            </w:r>
            <w:r w:rsidRPr="002B726D">
              <w:rPr>
                <w:rFonts w:ascii="Times New Roman" w:eastAsia="MS Mincho" w:hAnsi="Times New Roman"/>
                <w:color w:val="000000"/>
                <w:sz w:val="24"/>
                <w:szCs w:val="24"/>
                <w:lang w:eastAsia="ru-RU"/>
              </w:rPr>
              <w:t xml:space="preserve"> ↑ 3% </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   </w:t>
            </w: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eastAsia="ru-RU"/>
              </w:rPr>
              <w:t xml:space="preserve"> ↓ 1%</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НГ </w:t>
            </w:r>
            <w:r w:rsidRPr="002B726D">
              <w:rPr>
                <w:rFonts w:ascii="Times New Roman" w:eastAsia="MS Mincho" w:hAnsi="Times New Roman"/>
                <w:i/>
                <w:iCs/>
                <w:color w:val="000000"/>
                <w:sz w:val="24"/>
                <w:szCs w:val="24"/>
                <w:lang w:eastAsia="ru-RU"/>
              </w:rPr>
              <w:t>↔</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eastAsia="ru-RU"/>
              </w:rPr>
              <w:t xml:space="preserve">   </w:t>
            </w:r>
            <w:r w:rsidRPr="002B726D">
              <w:rPr>
                <w:rFonts w:ascii="Times New Roman" w:eastAsia="MS Mincho" w:hAnsi="Times New Roman"/>
                <w:color w:val="000000"/>
                <w:sz w:val="24"/>
                <w:szCs w:val="24"/>
                <w:lang w:val="en-US" w:eastAsia="ru-RU"/>
              </w:rPr>
              <w:t>AUC ↓ 2%</w:t>
            </w:r>
          </w:p>
          <w:p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en-US" w:eastAsia="ru-RU"/>
              </w:rPr>
              <w:t xml:space="preserve">   </w:t>
            </w:r>
            <w:proofErr w:type="spellStart"/>
            <w:r w:rsidRPr="002B726D">
              <w:rPr>
                <w:rFonts w:ascii="Times New Roman" w:eastAsia="MS Mincho" w:hAnsi="Times New Roman"/>
                <w:color w:val="000000"/>
                <w:sz w:val="24"/>
                <w:szCs w:val="24"/>
                <w:lang w:val="en-US" w:eastAsia="ru-RU"/>
              </w:rPr>
              <w:t>C</w:t>
            </w:r>
            <w:r w:rsidRPr="002B726D">
              <w:rPr>
                <w:rFonts w:ascii="Times New Roman" w:eastAsia="MS Mincho" w:hAnsi="Times New Roman"/>
                <w:color w:val="000000"/>
                <w:sz w:val="24"/>
                <w:szCs w:val="24"/>
                <w:vertAlign w:val="subscript"/>
                <w:lang w:val="en-US" w:eastAsia="ru-RU"/>
              </w:rPr>
              <w:t>max</w:t>
            </w:r>
            <w:proofErr w:type="spellEnd"/>
            <w:r w:rsidRPr="002B726D">
              <w:rPr>
                <w:rFonts w:ascii="Times New Roman" w:eastAsia="MS Mincho" w:hAnsi="Times New Roman"/>
                <w:color w:val="000000"/>
                <w:sz w:val="24"/>
                <w:szCs w:val="24"/>
                <w:lang w:val="en-US" w:eastAsia="ru-RU"/>
              </w:rPr>
              <w:t xml:space="preserve"> ↓ 11%</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 xml:space="preserve">Долутегравир не </w:t>
            </w:r>
            <w:proofErr w:type="gramStart"/>
            <w:r w:rsidRPr="002B726D">
              <w:rPr>
                <w:rFonts w:ascii="Times New Roman" w:eastAsia="MS Mincho" w:hAnsi="Times New Roman"/>
                <w:color w:val="000000"/>
                <w:sz w:val="24"/>
                <w:szCs w:val="24"/>
                <w:lang w:eastAsia="ru-RU"/>
              </w:rPr>
              <w:t>оказывал  действие</w:t>
            </w:r>
            <w:proofErr w:type="gramEnd"/>
            <w:r w:rsidRPr="002B726D">
              <w:rPr>
                <w:rFonts w:ascii="Times New Roman" w:eastAsia="MS Mincho" w:hAnsi="Times New Roman"/>
                <w:color w:val="000000"/>
                <w:sz w:val="24"/>
                <w:szCs w:val="24"/>
                <w:lang w:eastAsia="ru-RU"/>
              </w:rPr>
              <w:t xml:space="preserve"> на фармакодинамику лютеинизирующего гормона (ЛГ), фолликулостимулирующего гормона (ФСГ) и прогестерона. Не требуется коррекция дозы пероральных контрацептивов при одновременном приеме с долутегравиром.</w:t>
            </w:r>
          </w:p>
        </w:tc>
      </w:tr>
      <w:tr w:rsidR="008D0482" w:rsidRPr="002B726D" w:rsidTr="00015EF9">
        <w:tc>
          <w:tcPr>
            <w:tcW w:w="9179" w:type="dxa"/>
            <w:gridSpan w:val="3"/>
            <w:shd w:val="clear" w:color="auto" w:fill="auto"/>
          </w:tcPr>
          <w:p w:rsidR="008D0482" w:rsidRPr="002B726D" w:rsidRDefault="008D0482" w:rsidP="002B726D">
            <w:pPr>
              <w:tabs>
                <w:tab w:val="left" w:pos="567"/>
              </w:tabs>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Анальгетики</w:t>
            </w:r>
          </w:p>
        </w:tc>
      </w:tr>
      <w:tr w:rsidR="008D0482" w:rsidRPr="002B726D" w:rsidTr="00015EF9">
        <w:tc>
          <w:tcPr>
            <w:tcW w:w="3277" w:type="dxa"/>
            <w:shd w:val="clear" w:color="auto" w:fill="auto"/>
          </w:tcPr>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Метадон</w:t>
            </w:r>
          </w:p>
        </w:tc>
        <w:tc>
          <w:tcPr>
            <w:tcW w:w="2777" w:type="dxa"/>
            <w:shd w:val="clear" w:color="auto" w:fill="auto"/>
          </w:tcPr>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w:t>
            </w:r>
            <w:r w:rsidRPr="002B726D">
              <w:rPr>
                <w:rFonts w:ascii="Times New Roman" w:eastAsia="MS Mincho" w:hAnsi="Times New Roman"/>
                <w:i/>
                <w:iCs/>
                <w:color w:val="000000"/>
                <w:sz w:val="24"/>
                <w:szCs w:val="24"/>
                <w:lang w:eastAsia="ru-RU"/>
              </w:rPr>
              <w:t>↔</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Метадон </w:t>
            </w:r>
            <w:r w:rsidRPr="002B726D">
              <w:rPr>
                <w:rFonts w:ascii="Times New Roman" w:eastAsia="MS Mincho" w:hAnsi="Times New Roman"/>
                <w:i/>
                <w:iCs/>
                <w:color w:val="000000"/>
                <w:sz w:val="24"/>
                <w:szCs w:val="24"/>
                <w:lang w:eastAsia="ru-RU"/>
              </w:rPr>
              <w:t>↔</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AUC ↓ 2%</w:t>
            </w:r>
          </w:p>
          <w:p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С</w:t>
            </w:r>
            <w:r w:rsidRPr="002B726D">
              <w:rPr>
                <w:rFonts w:ascii="Times New Roman" w:eastAsia="MS Mincho" w:hAnsi="Times New Roman"/>
                <w:color w:val="000000"/>
                <w:sz w:val="24"/>
                <w:szCs w:val="24"/>
                <w:vertAlign w:val="subscript"/>
                <w:lang w:eastAsia="ru-RU"/>
              </w:rPr>
              <w:t>mах</w:t>
            </w:r>
            <w:r w:rsidRPr="002B726D">
              <w:rPr>
                <w:rFonts w:ascii="Times New Roman" w:eastAsia="MS Mincho" w:hAnsi="Times New Roman"/>
                <w:color w:val="000000"/>
                <w:sz w:val="24"/>
                <w:szCs w:val="24"/>
                <w:lang w:eastAsia="ru-RU"/>
              </w:rPr>
              <w:t xml:space="preserve"> ↔ 0%</w:t>
            </w:r>
          </w:p>
          <w:p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roofErr w:type="spellStart"/>
            <w:r w:rsidRPr="002B726D">
              <w:rPr>
                <w:rFonts w:ascii="Times New Roman" w:eastAsia="MS Mincho" w:hAnsi="Times New Roman"/>
                <w:color w:val="000000"/>
                <w:sz w:val="24"/>
                <w:szCs w:val="24"/>
                <w:lang w:val="en-US" w:eastAsia="ru-RU"/>
              </w:rPr>
              <w:t>Cτ</w:t>
            </w:r>
            <w:proofErr w:type="spellEnd"/>
            <w:r w:rsidRPr="002B726D">
              <w:rPr>
                <w:rFonts w:ascii="Times New Roman" w:eastAsia="MS Mincho" w:hAnsi="Times New Roman"/>
                <w:color w:val="000000"/>
                <w:sz w:val="24"/>
                <w:szCs w:val="24"/>
                <w:lang w:eastAsia="ru-RU"/>
              </w:rPr>
              <w:t xml:space="preserve"> ↓ 1% </w:t>
            </w:r>
          </w:p>
        </w:tc>
        <w:tc>
          <w:tcPr>
            <w:tcW w:w="3125" w:type="dxa"/>
            <w:shd w:val="clear" w:color="auto" w:fill="auto"/>
          </w:tcPr>
          <w:p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Коррекция дозы не требуется.</w:t>
            </w:r>
          </w:p>
        </w:tc>
      </w:tr>
    </w:tbl>
    <w:p w:rsidR="008D0482" w:rsidRPr="002B726D" w:rsidRDefault="008D0482" w:rsidP="002B726D">
      <w:pPr>
        <w:tabs>
          <w:tab w:val="left" w:pos="567"/>
        </w:tabs>
        <w:spacing w:after="0" w:line="240" w:lineRule="auto"/>
        <w:jc w:val="both"/>
        <w:rPr>
          <w:rFonts w:ascii="Times New Roman" w:eastAsia="Times New Roman" w:hAnsi="Times New Roman"/>
          <w:sz w:val="24"/>
          <w:szCs w:val="24"/>
          <w:u w:val="single"/>
          <w:lang w:eastAsia="ru-RU"/>
        </w:rPr>
      </w:pPr>
      <w:r w:rsidRPr="002B726D">
        <w:rPr>
          <w:rFonts w:ascii="Times New Roman" w:eastAsia="Times New Roman" w:hAnsi="Times New Roman"/>
          <w:sz w:val="24"/>
          <w:szCs w:val="24"/>
          <w:u w:val="single"/>
          <w:lang w:eastAsia="ru-RU"/>
        </w:rPr>
        <w:t>Дети</w:t>
      </w:r>
    </w:p>
    <w:p w:rsidR="00CE7F7F"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Исследования взаимодействия проводились только с участием взрослых пациентов.</w:t>
      </w:r>
    </w:p>
    <w:p w:rsidR="0061422A" w:rsidRPr="002B726D" w:rsidRDefault="0061422A" w:rsidP="002B726D">
      <w:pPr>
        <w:tabs>
          <w:tab w:val="left" w:pos="567"/>
        </w:tabs>
        <w:spacing w:after="0" w:line="240" w:lineRule="auto"/>
        <w:jc w:val="both"/>
        <w:rPr>
          <w:rFonts w:ascii="Times New Roman" w:eastAsia="Times New Roman" w:hAnsi="Times New Roman"/>
          <w:sz w:val="24"/>
          <w:szCs w:val="24"/>
          <w:lang w:eastAsia="ru-RU"/>
        </w:rPr>
      </w:pPr>
    </w:p>
    <w:p w:rsidR="00B05BD1" w:rsidRDefault="00B05BD1"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4.6 Фертильность, беременность и лактация</w:t>
      </w:r>
    </w:p>
    <w:p w:rsidR="00124AD8" w:rsidRPr="00307DFD" w:rsidRDefault="00124AD8" w:rsidP="00124AD8">
      <w:pPr>
        <w:tabs>
          <w:tab w:val="left" w:pos="567"/>
        </w:tabs>
        <w:spacing w:after="0" w:line="240" w:lineRule="auto"/>
        <w:jc w:val="both"/>
        <w:rPr>
          <w:rFonts w:ascii="Times New Roman" w:eastAsia="MS Mincho" w:hAnsi="Times New Roman"/>
          <w:bCs/>
          <w:i/>
          <w:color w:val="000000"/>
          <w:sz w:val="24"/>
          <w:szCs w:val="24"/>
          <w:lang w:eastAsia="ru-RU"/>
        </w:rPr>
      </w:pPr>
      <w:r w:rsidRPr="00307DFD">
        <w:rPr>
          <w:rFonts w:ascii="Times New Roman" w:eastAsia="MS Mincho" w:hAnsi="Times New Roman"/>
          <w:bCs/>
          <w:i/>
          <w:color w:val="000000"/>
          <w:sz w:val="24"/>
          <w:szCs w:val="24"/>
          <w:lang w:eastAsia="ru-RU"/>
        </w:rPr>
        <w:t>Женщины с детородным потенциалом</w:t>
      </w:r>
    </w:p>
    <w:p w:rsidR="00124AD8" w:rsidRPr="009B6731"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Женщин с детородным потенциалом (ЖДП) следует </w:t>
      </w:r>
      <w:r>
        <w:rPr>
          <w:rFonts w:ascii="Times New Roman" w:eastAsia="Times New Roman" w:hAnsi="Times New Roman"/>
          <w:sz w:val="24"/>
          <w:szCs w:val="24"/>
          <w:lang w:eastAsia="ru-RU"/>
        </w:rPr>
        <w:t>проконсультировать</w:t>
      </w:r>
      <w:r w:rsidRPr="008D0482">
        <w:rPr>
          <w:rFonts w:ascii="Times New Roman" w:eastAsia="Times New Roman" w:hAnsi="Times New Roman"/>
          <w:sz w:val="24"/>
          <w:szCs w:val="24"/>
          <w:lang w:eastAsia="ru-RU"/>
        </w:rPr>
        <w:t xml:space="preserve"> о потенциальном риске развития дефектов нервной трубки плода при приеме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(см. ниже), </w:t>
      </w:r>
      <w:r>
        <w:rPr>
          <w:rFonts w:ascii="Times New Roman" w:eastAsia="Times New Roman" w:hAnsi="Times New Roman"/>
          <w:sz w:val="24"/>
          <w:szCs w:val="24"/>
          <w:lang w:eastAsia="ru-RU"/>
        </w:rPr>
        <w:t>включая рассмотрение</w:t>
      </w:r>
      <w:r w:rsidRPr="008D0482">
        <w:rPr>
          <w:rFonts w:ascii="Times New Roman" w:eastAsia="Times New Roman" w:hAnsi="Times New Roman"/>
          <w:sz w:val="24"/>
          <w:szCs w:val="24"/>
          <w:lang w:eastAsia="ru-RU"/>
        </w:rPr>
        <w:t xml:space="preserve"> эффективных мер контрацепции.</w:t>
      </w:r>
      <w:r w:rsidRPr="009B6731">
        <w:rPr>
          <w:rFonts w:ascii="Times New Roman" w:eastAsia="Times New Roman" w:hAnsi="Times New Roman"/>
          <w:sz w:val="24"/>
          <w:szCs w:val="24"/>
          <w:lang w:eastAsia="ru-RU"/>
        </w:rPr>
        <w:t xml:space="preserve"> </w:t>
      </w:r>
    </w:p>
    <w:p w:rsidR="00124AD8"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Если женщина планирует беременность, следует обсудить с пациенткой пользу и риски продолжения лечения </w:t>
      </w:r>
      <w:proofErr w:type="spellStart"/>
      <w:r w:rsidRPr="008D0482">
        <w:rPr>
          <w:rFonts w:ascii="Times New Roman" w:eastAsia="Times New Roman" w:hAnsi="Times New Roman"/>
          <w:sz w:val="24"/>
          <w:szCs w:val="24"/>
          <w:lang w:eastAsia="ru-RU"/>
        </w:rPr>
        <w:t>долутегравиром</w:t>
      </w:r>
      <w:proofErr w:type="spellEnd"/>
      <w:r w:rsidRPr="008D0482">
        <w:rPr>
          <w:rFonts w:ascii="Times New Roman" w:eastAsia="Times New Roman" w:hAnsi="Times New Roman"/>
          <w:sz w:val="24"/>
          <w:szCs w:val="24"/>
          <w:lang w:eastAsia="ru-RU"/>
        </w:rPr>
        <w:t>.</w:t>
      </w:r>
    </w:p>
    <w:p w:rsidR="00124AD8" w:rsidRPr="007C05C6" w:rsidRDefault="00124AD8" w:rsidP="00124AD8">
      <w:pPr>
        <w:spacing w:after="0" w:line="240" w:lineRule="auto"/>
        <w:jc w:val="both"/>
        <w:rPr>
          <w:rFonts w:ascii="Times New Roman" w:hAnsi="Times New Roman"/>
          <w:i/>
          <w:color w:val="000000"/>
          <w:sz w:val="24"/>
          <w:szCs w:val="24"/>
        </w:rPr>
      </w:pPr>
      <w:r w:rsidRPr="007C05C6">
        <w:rPr>
          <w:rFonts w:ascii="Times New Roman" w:hAnsi="Times New Roman"/>
          <w:i/>
          <w:color w:val="000000"/>
          <w:sz w:val="24"/>
          <w:szCs w:val="24"/>
        </w:rPr>
        <w:t>Беременность</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7A28B5">
        <w:rPr>
          <w:rFonts w:ascii="Times New Roman" w:eastAsia="Times New Roman" w:hAnsi="Times New Roman"/>
          <w:sz w:val="24"/>
          <w:szCs w:val="24"/>
          <w:lang w:eastAsia="ru-RU"/>
        </w:rPr>
        <w:t>о данным исследований исходов родов в Ботсване</w:t>
      </w:r>
      <w:r w:rsidRPr="008D0482">
        <w:rPr>
          <w:rFonts w:ascii="Times New Roman" w:eastAsia="Times New Roman" w:hAnsi="Times New Roman"/>
          <w:sz w:val="24"/>
          <w:szCs w:val="24"/>
          <w:lang w:eastAsia="ru-RU"/>
        </w:rPr>
        <w:t xml:space="preserve">, зарегистрировано небольшое увеличение частоты дефектов нервной трубки; 7 случаев на 3591 родов (0,19%; 95% ДИ 0,09%, 0,40%) у матерей, получавших терапию содержащую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на момент зачатия, по сравнению с 21 случаем на 19 361 родов  (0,11%: 95% ДИ 0,07%, 0,17%) у матерей, получавших терапию не содержащую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на момент зачатия.</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Частота дефектов нервной трубки в общей популяции колеблется от 0,5 до 1 случая на 1000 живорождений (0,05-0,1%). Большинство дефектов нервной трубки развиваются в течение первых 4 недель эмбрионального развития после зачатия (примерно через 6 недель после последней менструации). При подтверждении беременности в первом триместре во время приема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следует обсудить с пациенткой пользу и риски продолжения приема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по сравнению с переходом на другую схему антиретровирусной терапии, </w:t>
      </w:r>
      <w:r w:rsidRPr="008D0482">
        <w:rPr>
          <w:rFonts w:ascii="Times New Roman" w:eastAsia="Times New Roman" w:hAnsi="Times New Roman"/>
          <w:sz w:val="24"/>
          <w:szCs w:val="24"/>
          <w:lang w:eastAsia="ru-RU"/>
        </w:rPr>
        <w:lastRenderedPageBreak/>
        <w:t>принимая во внимание возраст плода и критический период для развития дефекта нервной трубки.</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Анализ данных, полученных из Регистра антиретровирусных препаратов у беременных, не указывает на наличие повышенного риска развития серьезных врожденных дефектов у более чем 600 женщин, принимавших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во время беременности, но в настоящее время таких данных недостаточно для устранения риска развития дефектов нервной трубки.</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В исследованиях репродуктивной токсичности у животных не выявлено нежелательного влияния на развитие плода, в том числе дефектов нервной трубки (см. раздел 5.3). Установлено, что </w:t>
      </w: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проникает через плаценту у животных.</w:t>
      </w:r>
    </w:p>
    <w:p w:rsidR="00124AD8"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 xml:space="preserve">Имеются более 1000 исходов беременности после применения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на втором и третьем триместрах беременности, не подтверждающие существование повышенного риска для эмбрионального или неонатального развития. Допускается применение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во втором и третьем триместрах беременности, если ожидаемая польза оправдывает потенциальный риск для плода.</w:t>
      </w:r>
    </w:p>
    <w:p w:rsidR="00124AD8" w:rsidRPr="007C05C6" w:rsidRDefault="00124AD8" w:rsidP="00124AD8">
      <w:pPr>
        <w:spacing w:after="0" w:line="240" w:lineRule="auto"/>
        <w:jc w:val="both"/>
        <w:rPr>
          <w:rFonts w:ascii="Times New Roman" w:hAnsi="Times New Roman"/>
          <w:i/>
          <w:color w:val="000000"/>
          <w:sz w:val="24"/>
          <w:szCs w:val="24"/>
        </w:rPr>
      </w:pPr>
      <w:r w:rsidRPr="007C05C6">
        <w:rPr>
          <w:rFonts w:ascii="Times New Roman" w:hAnsi="Times New Roman"/>
          <w:i/>
          <w:color w:val="000000"/>
          <w:sz w:val="24"/>
          <w:szCs w:val="24"/>
        </w:rPr>
        <w:t>Кормление грудью</w:t>
      </w:r>
    </w:p>
    <w:p w:rsidR="00124AD8" w:rsidRPr="008D0482" w:rsidRDefault="00124AD8" w:rsidP="00124AD8">
      <w:pPr>
        <w:spacing w:after="0" w:line="240" w:lineRule="auto"/>
        <w:jc w:val="both"/>
        <w:rPr>
          <w:rFonts w:ascii="Times New Roman" w:eastAsia="Times New Roman" w:hAnsi="Times New Roman"/>
          <w:sz w:val="24"/>
          <w:szCs w:val="24"/>
          <w:lang w:eastAsia="ru-RU"/>
        </w:rPr>
      </w:pPr>
      <w:proofErr w:type="spellStart"/>
      <w:r w:rsidRPr="008D0482">
        <w:rPr>
          <w:rFonts w:ascii="Times New Roman" w:eastAsia="Times New Roman" w:hAnsi="Times New Roman"/>
          <w:sz w:val="24"/>
          <w:szCs w:val="24"/>
          <w:lang w:eastAsia="ru-RU"/>
        </w:rPr>
        <w:t>Долутегравир</w:t>
      </w:r>
      <w:proofErr w:type="spellEnd"/>
      <w:r w:rsidRPr="008D0482">
        <w:rPr>
          <w:rFonts w:ascii="Times New Roman" w:eastAsia="Times New Roman" w:hAnsi="Times New Roman"/>
          <w:sz w:val="24"/>
          <w:szCs w:val="24"/>
          <w:lang w:eastAsia="ru-RU"/>
        </w:rPr>
        <w:t xml:space="preserve"> в небольших количествах выделяется с грудным молоком. Недостаточно информации о влиянии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на новорожденных или детей грудного возраста. </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eastAsia="ru-RU"/>
        </w:rPr>
        <w:t>ВИЧ-инфицированным женщинам рекомендовано ни при каких обстоятельствах не кормить грудью своих детей, во избежание передачи ВИЧ.</w:t>
      </w:r>
    </w:p>
    <w:p w:rsidR="00124AD8" w:rsidRPr="007C05C6" w:rsidRDefault="00124AD8" w:rsidP="00124AD8">
      <w:pPr>
        <w:spacing w:after="0" w:line="240" w:lineRule="auto"/>
        <w:jc w:val="both"/>
        <w:rPr>
          <w:rFonts w:ascii="Times New Roman" w:hAnsi="Times New Roman"/>
          <w:i/>
          <w:color w:val="000000"/>
          <w:sz w:val="24"/>
          <w:szCs w:val="24"/>
        </w:rPr>
      </w:pPr>
      <w:r w:rsidRPr="007C05C6">
        <w:rPr>
          <w:rFonts w:ascii="Times New Roman" w:hAnsi="Times New Roman"/>
          <w:i/>
          <w:color w:val="000000"/>
          <w:sz w:val="24"/>
          <w:szCs w:val="24"/>
        </w:rPr>
        <w:t>Фертильность</w:t>
      </w:r>
    </w:p>
    <w:p w:rsidR="00124AD8" w:rsidRPr="008D0482" w:rsidRDefault="00124AD8"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MS Mincho" w:hAnsi="Times New Roman"/>
          <w:color w:val="000000"/>
          <w:sz w:val="24"/>
          <w:szCs w:val="24"/>
          <w:lang w:eastAsia="ru-RU"/>
        </w:rPr>
        <w:t xml:space="preserve">Отсутствуют данные </w:t>
      </w:r>
      <w:r w:rsidRPr="008D0482">
        <w:rPr>
          <w:rFonts w:ascii="Times New Roman" w:eastAsia="Times New Roman" w:hAnsi="Times New Roman"/>
          <w:sz w:val="24"/>
          <w:szCs w:val="24"/>
          <w:lang w:eastAsia="ru-RU"/>
        </w:rPr>
        <w:t xml:space="preserve">о действии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на мужскую или женскую фертильность. Исследования на животных показывают отсутствие влияния </w:t>
      </w:r>
      <w:proofErr w:type="spellStart"/>
      <w:r w:rsidRPr="008D0482">
        <w:rPr>
          <w:rFonts w:ascii="Times New Roman" w:eastAsia="Times New Roman" w:hAnsi="Times New Roman"/>
          <w:sz w:val="24"/>
          <w:szCs w:val="24"/>
          <w:lang w:eastAsia="ru-RU"/>
        </w:rPr>
        <w:t>долутегравира</w:t>
      </w:r>
      <w:proofErr w:type="spellEnd"/>
      <w:r w:rsidRPr="008D0482">
        <w:rPr>
          <w:rFonts w:ascii="Times New Roman" w:eastAsia="Times New Roman" w:hAnsi="Times New Roman"/>
          <w:sz w:val="24"/>
          <w:szCs w:val="24"/>
          <w:lang w:eastAsia="ru-RU"/>
        </w:rPr>
        <w:t xml:space="preserve"> на фертильность самцов или самок (см. раздел 5.3).</w:t>
      </w:r>
    </w:p>
    <w:p w:rsidR="00124AD8" w:rsidRPr="002B726D" w:rsidRDefault="00124AD8" w:rsidP="002B726D">
      <w:pPr>
        <w:spacing w:after="0" w:line="240" w:lineRule="auto"/>
        <w:jc w:val="both"/>
        <w:rPr>
          <w:rFonts w:ascii="Times New Roman" w:eastAsia="Times New Roman" w:hAnsi="Times New Roman"/>
          <w:b/>
          <w:sz w:val="24"/>
          <w:szCs w:val="24"/>
          <w:lang w:eastAsia="ru-RU"/>
        </w:rPr>
      </w:pPr>
    </w:p>
    <w:p w:rsidR="00CE7F7F" w:rsidRPr="002B726D" w:rsidRDefault="00DB406A" w:rsidP="002B726D">
      <w:pPr>
        <w:spacing w:after="0" w:line="240" w:lineRule="auto"/>
        <w:jc w:val="both"/>
        <w:rPr>
          <w:rFonts w:ascii="Times New Roman" w:hAnsi="Times New Roman"/>
          <w:b/>
          <w:i/>
          <w:sz w:val="24"/>
          <w:szCs w:val="24"/>
        </w:rPr>
      </w:pPr>
      <w:r w:rsidRPr="002B726D">
        <w:rPr>
          <w:rFonts w:ascii="Times New Roman" w:eastAsia="Times New Roman" w:hAnsi="Times New Roman"/>
          <w:b/>
          <w:sz w:val="24"/>
          <w:szCs w:val="24"/>
          <w:lang w:eastAsia="ru-RU"/>
        </w:rPr>
        <w:t>4.</w:t>
      </w:r>
      <w:r w:rsidR="00B05BD1" w:rsidRPr="002B726D">
        <w:rPr>
          <w:rFonts w:ascii="Times New Roman" w:eastAsia="Times New Roman" w:hAnsi="Times New Roman"/>
          <w:b/>
          <w:sz w:val="24"/>
          <w:szCs w:val="24"/>
          <w:lang w:eastAsia="ru-RU"/>
        </w:rPr>
        <w:t>7</w:t>
      </w:r>
      <w:r w:rsidRPr="002B726D">
        <w:rPr>
          <w:rFonts w:ascii="Times New Roman" w:eastAsia="Times New Roman" w:hAnsi="Times New Roman"/>
          <w:b/>
          <w:sz w:val="24"/>
          <w:szCs w:val="24"/>
          <w:lang w:eastAsia="ru-RU"/>
        </w:rPr>
        <w:t xml:space="preserve"> </w:t>
      </w:r>
      <w:r w:rsidR="00B05BD1" w:rsidRPr="002B726D">
        <w:rPr>
          <w:rFonts w:ascii="Times New Roman" w:eastAsia="Times New Roman" w:hAnsi="Times New Roman"/>
          <w:b/>
          <w:sz w:val="24"/>
          <w:szCs w:val="24"/>
          <w:lang w:eastAsia="ru-RU"/>
        </w:rPr>
        <w:t xml:space="preserve">Влияние на способность управлять транспортными средствами и </w:t>
      </w:r>
      <w:r w:rsidR="00CE7F7F" w:rsidRPr="002B726D">
        <w:rPr>
          <w:rFonts w:ascii="Times New Roman" w:hAnsi="Times New Roman"/>
          <w:b/>
          <w:sz w:val="24"/>
          <w:szCs w:val="24"/>
        </w:rPr>
        <w:t>потенциально опасными механизмами</w:t>
      </w:r>
      <w:r w:rsidR="00CE7F7F" w:rsidRPr="002B726D">
        <w:rPr>
          <w:rFonts w:ascii="Times New Roman" w:eastAsia="Times New Roman" w:hAnsi="Times New Roman"/>
          <w:b/>
          <w:sz w:val="24"/>
          <w:szCs w:val="24"/>
          <w:lang w:eastAsia="ru-RU"/>
        </w:rPr>
        <w:t xml:space="preserve"> </w:t>
      </w:r>
      <w:bookmarkStart w:id="11" w:name="2175220282"/>
    </w:p>
    <w:p w:rsidR="0066252A" w:rsidRPr="002B726D" w:rsidRDefault="0066252A"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Пациентов следует проинформировать о том, что во время терапии долутегравиром сообщалось об ощущениях головокружения. При оценке способности пациента управлять транспортными средствами или работать с механизмами следует учитывать его клиническое состояние, а также профиль нежелательных реакций долутегравира.</w:t>
      </w:r>
    </w:p>
    <w:p w:rsidR="002E04B7" w:rsidRPr="002B726D" w:rsidRDefault="002E04B7" w:rsidP="002B726D">
      <w:pPr>
        <w:spacing w:after="0" w:line="240" w:lineRule="auto"/>
        <w:jc w:val="both"/>
        <w:rPr>
          <w:rFonts w:ascii="Times New Roman" w:eastAsia="Times New Roman" w:hAnsi="Times New Roman"/>
          <w:b/>
          <w:sz w:val="24"/>
          <w:szCs w:val="24"/>
          <w:lang w:eastAsia="ru-RU"/>
        </w:rPr>
      </w:pPr>
    </w:p>
    <w:p w:rsidR="009D67EC" w:rsidRPr="002B726D" w:rsidRDefault="009D67EC" w:rsidP="002B726D">
      <w:pPr>
        <w:spacing w:after="0" w:line="240" w:lineRule="auto"/>
        <w:jc w:val="both"/>
        <w:rPr>
          <w:rFonts w:ascii="Times New Roman" w:hAnsi="Times New Roman"/>
          <w:color w:val="000000"/>
          <w:sz w:val="24"/>
          <w:szCs w:val="24"/>
        </w:rPr>
      </w:pPr>
      <w:r w:rsidRPr="002B726D">
        <w:rPr>
          <w:rFonts w:ascii="Times New Roman" w:eastAsia="Times New Roman" w:hAnsi="Times New Roman"/>
          <w:b/>
          <w:sz w:val="24"/>
          <w:szCs w:val="24"/>
          <w:lang w:eastAsia="ru-RU"/>
        </w:rPr>
        <w:t>4.8 Нежелательные реакции</w:t>
      </w:r>
      <w:bookmarkEnd w:id="11"/>
    </w:p>
    <w:p w:rsidR="0066252A" w:rsidRPr="002B726D" w:rsidRDefault="0066252A"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MS Mincho" w:hAnsi="Times New Roman"/>
          <w:i/>
          <w:color w:val="000000"/>
          <w:sz w:val="24"/>
          <w:szCs w:val="24"/>
          <w:lang w:eastAsia="ru-RU"/>
        </w:rPr>
        <w:t>Резюме профиля безопасности</w:t>
      </w:r>
    </w:p>
    <w:p w:rsidR="0066252A"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Наиболее тяжелой нежелательной реакцией, наблюдаемой у отдельных пациентов, была реакция гиперчувствительности, которая включала сыпь и тяжелые поражения печени (см. раздел 4.4). Во время приема долутегравира наиболее частыми нежелательными реакциями были тошнота (13%), диарея (18%) и головная боль (13%).</w:t>
      </w:r>
    </w:p>
    <w:p w:rsidR="00957BAF" w:rsidRPr="002B726D" w:rsidRDefault="00957BAF" w:rsidP="002B726D">
      <w:pPr>
        <w:spacing w:after="0" w:line="240" w:lineRule="auto"/>
        <w:jc w:val="both"/>
        <w:rPr>
          <w:rFonts w:ascii="Times New Roman" w:hAnsi="Times New Roman"/>
          <w:sz w:val="24"/>
          <w:szCs w:val="24"/>
        </w:rPr>
      </w:pPr>
      <w:r w:rsidRPr="002B726D">
        <w:rPr>
          <w:rFonts w:ascii="Times New Roman" w:eastAsia="Times New Roman" w:hAnsi="Times New Roman"/>
          <w:bCs/>
          <w:sz w:val="24"/>
          <w:szCs w:val="24"/>
          <w:lang w:eastAsia="ru-RU"/>
        </w:rPr>
        <w:t>Определение частоты побочных явлений проводится в соответствии со следую</w:t>
      </w:r>
      <w:r w:rsidR="007822A1" w:rsidRPr="002B726D">
        <w:rPr>
          <w:rFonts w:ascii="Times New Roman" w:eastAsia="Times New Roman" w:hAnsi="Times New Roman"/>
          <w:bCs/>
          <w:sz w:val="24"/>
          <w:szCs w:val="24"/>
          <w:lang w:eastAsia="ru-RU"/>
        </w:rPr>
        <w:t>щими критериями: очень часто (≥</w:t>
      </w:r>
      <w:r w:rsidRPr="002B726D">
        <w:rPr>
          <w:rFonts w:ascii="Times New Roman" w:eastAsia="Times New Roman" w:hAnsi="Times New Roman"/>
          <w:bCs/>
          <w:sz w:val="24"/>
          <w:szCs w:val="24"/>
          <w:lang w:eastAsia="ru-RU"/>
        </w:rPr>
        <w:t>1/10), часто (≥ от 1/100</w:t>
      </w:r>
      <w:r w:rsidR="007822A1" w:rsidRPr="002B726D">
        <w:rPr>
          <w:rFonts w:ascii="Times New Roman" w:eastAsia="Times New Roman" w:hAnsi="Times New Roman"/>
          <w:bCs/>
          <w:sz w:val="24"/>
          <w:szCs w:val="24"/>
          <w:lang w:eastAsia="ru-RU"/>
        </w:rPr>
        <w:t xml:space="preserve"> до &lt;</w:t>
      </w:r>
      <w:r w:rsidRPr="002B726D">
        <w:rPr>
          <w:rFonts w:ascii="Times New Roman" w:eastAsia="Times New Roman" w:hAnsi="Times New Roman"/>
          <w:bCs/>
          <w:sz w:val="24"/>
          <w:szCs w:val="24"/>
          <w:lang w:eastAsia="ru-RU"/>
        </w:rPr>
        <w:t>1/10), нечасто (≥ от 1/1000 до &lt;</w:t>
      </w:r>
      <w:r w:rsidR="007822A1" w:rsidRPr="002B726D">
        <w:rPr>
          <w:rFonts w:ascii="Times New Roman" w:eastAsia="Times New Roman" w:hAnsi="Times New Roman"/>
          <w:bCs/>
          <w:sz w:val="24"/>
          <w:szCs w:val="24"/>
          <w:lang w:eastAsia="ru-RU"/>
        </w:rPr>
        <w:t>1/100), редко (≥ 1/10000 до &lt;1/1000), очень редко (&lt;</w:t>
      </w:r>
      <w:r w:rsidRPr="002B726D">
        <w:rPr>
          <w:rFonts w:ascii="Times New Roman" w:eastAsia="Times New Roman" w:hAnsi="Times New Roman"/>
          <w:bCs/>
          <w:sz w:val="24"/>
          <w:szCs w:val="24"/>
          <w:lang w:eastAsia="ru-RU"/>
        </w:rPr>
        <w:t>1/10000),</w:t>
      </w:r>
      <w:r w:rsidRPr="002B726D">
        <w:rPr>
          <w:rFonts w:ascii="Times New Roman" w:hAnsi="Times New Roman"/>
          <w:sz w:val="24"/>
          <w:szCs w:val="24"/>
        </w:rPr>
        <w:t xml:space="preserve"> неизвестно (невозможно оценить на основании имеющихся данных)</w:t>
      </w:r>
      <w:r w:rsidR="008F211B" w:rsidRPr="002B726D">
        <w:rPr>
          <w:rFonts w:ascii="Times New Roman" w:hAnsi="Times New Roman"/>
          <w:sz w:val="24"/>
          <w:szCs w:val="24"/>
        </w:rPr>
        <w:t>.</w:t>
      </w:r>
    </w:p>
    <w:p w:rsidR="005B6F7E" w:rsidRPr="002B726D" w:rsidRDefault="005B6F7E" w:rsidP="002B726D">
      <w:pPr>
        <w:tabs>
          <w:tab w:val="left" w:pos="567"/>
        </w:tabs>
        <w:spacing w:after="0" w:line="240" w:lineRule="auto"/>
        <w:jc w:val="both"/>
        <w:rPr>
          <w:rFonts w:ascii="Times New Roman" w:eastAsia="Times New Roman" w:hAnsi="Times New Roman"/>
          <w:bCs/>
          <w:i/>
          <w:sz w:val="24"/>
          <w:szCs w:val="24"/>
          <w:lang w:eastAsia="ru-RU"/>
        </w:rPr>
      </w:pPr>
      <w:bookmarkStart w:id="12" w:name="_Hlk40261624"/>
      <w:r w:rsidRPr="002B726D">
        <w:rPr>
          <w:rFonts w:ascii="Times New Roman" w:eastAsia="Times New Roman" w:hAnsi="Times New Roman"/>
          <w:bCs/>
          <w:i/>
          <w:sz w:val="24"/>
          <w:szCs w:val="24"/>
          <w:lang w:eastAsia="ru-RU"/>
        </w:rPr>
        <w:t>Очень часто</w:t>
      </w:r>
    </w:p>
    <w:p w:rsidR="005B6F7E" w:rsidRPr="002B726D" w:rsidRDefault="005B6F7E" w:rsidP="002B726D">
      <w:pPr>
        <w:tabs>
          <w:tab w:val="left" w:pos="567"/>
        </w:tabs>
        <w:spacing w:after="0" w:line="240" w:lineRule="auto"/>
        <w:jc w:val="both"/>
        <w:rPr>
          <w:rFonts w:ascii="Times New Roman" w:eastAsia="Times New Roman" w:hAnsi="Times New Roman"/>
          <w:bCs/>
          <w:iCs/>
          <w:sz w:val="24"/>
          <w:szCs w:val="24"/>
          <w:lang w:eastAsia="ru-RU"/>
        </w:rPr>
      </w:pPr>
      <w:r w:rsidRPr="002B726D">
        <w:rPr>
          <w:rFonts w:ascii="Times New Roman" w:eastAsia="Times New Roman" w:hAnsi="Times New Roman"/>
          <w:bCs/>
          <w:iCs/>
          <w:sz w:val="24"/>
          <w:szCs w:val="24"/>
          <w:lang w:eastAsia="ru-RU"/>
        </w:rPr>
        <w:t>- головная боль</w:t>
      </w:r>
    </w:p>
    <w:p w:rsidR="005B6F7E" w:rsidRPr="002B726D" w:rsidRDefault="005B6F7E" w:rsidP="002B726D">
      <w:pPr>
        <w:tabs>
          <w:tab w:val="left" w:pos="567"/>
        </w:tabs>
        <w:spacing w:after="0" w:line="240" w:lineRule="auto"/>
        <w:jc w:val="both"/>
        <w:rPr>
          <w:rFonts w:ascii="Times New Roman" w:eastAsia="Times New Roman" w:hAnsi="Times New Roman"/>
          <w:bCs/>
          <w:iCs/>
          <w:sz w:val="24"/>
          <w:szCs w:val="24"/>
          <w:lang w:eastAsia="ru-RU"/>
        </w:rPr>
      </w:pPr>
      <w:r w:rsidRPr="002B726D">
        <w:rPr>
          <w:rFonts w:ascii="Times New Roman" w:eastAsia="Times New Roman" w:hAnsi="Times New Roman"/>
          <w:bCs/>
          <w:iCs/>
          <w:sz w:val="24"/>
          <w:szCs w:val="24"/>
          <w:lang w:eastAsia="ru-RU"/>
        </w:rPr>
        <w:t>- тошнота, диарея</w:t>
      </w:r>
    </w:p>
    <w:p w:rsidR="005B6F7E" w:rsidRPr="002B726D" w:rsidRDefault="005B6F7E" w:rsidP="002B726D">
      <w:pPr>
        <w:tabs>
          <w:tab w:val="left" w:pos="567"/>
        </w:tabs>
        <w:spacing w:after="0" w:line="240" w:lineRule="auto"/>
        <w:jc w:val="both"/>
        <w:rPr>
          <w:rFonts w:ascii="Times New Roman" w:eastAsia="Times New Roman" w:hAnsi="Times New Roman"/>
          <w:bCs/>
          <w:i/>
          <w:sz w:val="24"/>
          <w:szCs w:val="24"/>
          <w:lang w:eastAsia="ru-RU"/>
        </w:rPr>
      </w:pPr>
      <w:r w:rsidRPr="002B726D">
        <w:rPr>
          <w:rFonts w:ascii="Times New Roman" w:eastAsia="Times New Roman" w:hAnsi="Times New Roman"/>
          <w:bCs/>
          <w:i/>
          <w:sz w:val="24"/>
          <w:szCs w:val="24"/>
          <w:lang w:eastAsia="ru-RU"/>
        </w:rPr>
        <w:t>Часто</w:t>
      </w:r>
    </w:p>
    <w:p w:rsidR="005B6F7E" w:rsidRPr="002B726D" w:rsidRDefault="005B6F7E" w:rsidP="002B726D">
      <w:pPr>
        <w:tabs>
          <w:tab w:val="left" w:pos="567"/>
        </w:tabs>
        <w:spacing w:after="0" w:line="240" w:lineRule="auto"/>
        <w:jc w:val="both"/>
        <w:rPr>
          <w:rFonts w:ascii="Times New Roman" w:eastAsia="Times New Roman" w:hAnsi="Times New Roman"/>
          <w:bCs/>
          <w:iCs/>
          <w:sz w:val="24"/>
          <w:szCs w:val="24"/>
          <w:lang w:eastAsia="ru-RU"/>
        </w:rPr>
      </w:pPr>
      <w:r w:rsidRPr="002B726D">
        <w:rPr>
          <w:rFonts w:ascii="Times New Roman" w:eastAsia="Times New Roman" w:hAnsi="Times New Roman"/>
          <w:bCs/>
          <w:iCs/>
          <w:sz w:val="24"/>
          <w:szCs w:val="24"/>
          <w:lang w:eastAsia="ru-RU"/>
        </w:rPr>
        <w:t>- бессонница, необычные сновидения</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eastAsia="Times New Roman" w:hAnsi="Times New Roman"/>
          <w:bCs/>
          <w:iCs/>
          <w:sz w:val="24"/>
          <w:szCs w:val="24"/>
          <w:lang w:eastAsia="ru-RU"/>
        </w:rPr>
        <w:t>- д</w:t>
      </w:r>
      <w:r w:rsidRPr="002B726D">
        <w:rPr>
          <w:rFonts w:ascii="Times New Roman" w:hAnsi="Times New Roman"/>
          <w:color w:val="000000"/>
          <w:sz w:val="24"/>
          <w:szCs w:val="24"/>
          <w:lang w:eastAsia="ru-RU"/>
        </w:rPr>
        <w:t>епрессия</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беспокойство</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головокружение</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lastRenderedPageBreak/>
        <w:t>- рвота, метеоризм, боль в верхней части живота, боль в области желудка, дискомфорт в области желудка</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сыпь, зуд</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утомляемость</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повышение уровней активности</w:t>
      </w:r>
      <w:r w:rsidRPr="002B726D">
        <w:rPr>
          <w:rFonts w:ascii="Times New Roman" w:eastAsia="Times New Roman" w:hAnsi="Times New Roman"/>
          <w:iCs/>
          <w:sz w:val="24"/>
          <w:szCs w:val="24"/>
          <w:lang w:eastAsia="ru-RU"/>
        </w:rPr>
        <w:t xml:space="preserve"> </w:t>
      </w:r>
      <w:proofErr w:type="spellStart"/>
      <w:r w:rsidRPr="002B726D">
        <w:rPr>
          <w:rFonts w:ascii="Times New Roman" w:eastAsia="Times New Roman" w:hAnsi="Times New Roman"/>
          <w:iCs/>
          <w:sz w:val="24"/>
          <w:szCs w:val="24"/>
          <w:lang w:eastAsia="ru-RU"/>
        </w:rPr>
        <w:t>аланинаминотрансферазы</w:t>
      </w:r>
      <w:proofErr w:type="spellEnd"/>
      <w:r w:rsidRPr="002B726D">
        <w:rPr>
          <w:rFonts w:ascii="Times New Roman" w:hAnsi="Times New Roman"/>
          <w:color w:val="000000"/>
          <w:sz w:val="24"/>
          <w:szCs w:val="24"/>
          <w:lang w:eastAsia="ru-RU"/>
        </w:rPr>
        <w:t xml:space="preserve"> (АЛТ) и/или </w:t>
      </w:r>
      <w:proofErr w:type="spellStart"/>
      <w:r w:rsidRPr="002B726D">
        <w:rPr>
          <w:rFonts w:ascii="Times New Roman" w:eastAsia="Times New Roman" w:hAnsi="Times New Roman"/>
          <w:sz w:val="24"/>
          <w:szCs w:val="24"/>
          <w:lang w:eastAsia="ru-RU"/>
        </w:rPr>
        <w:t>аспартатаминотрансферазы</w:t>
      </w:r>
      <w:proofErr w:type="spellEnd"/>
      <w:r w:rsidRPr="002B726D">
        <w:rPr>
          <w:rFonts w:ascii="Times New Roman" w:hAnsi="Times New Roman"/>
          <w:sz w:val="24"/>
          <w:szCs w:val="24"/>
          <w:lang w:eastAsia="ru-RU"/>
        </w:rPr>
        <w:t xml:space="preserve"> </w:t>
      </w:r>
      <w:r w:rsidRPr="002B726D">
        <w:rPr>
          <w:rFonts w:ascii="Times New Roman" w:hAnsi="Times New Roman"/>
          <w:color w:val="000000"/>
          <w:sz w:val="24"/>
          <w:szCs w:val="24"/>
          <w:lang w:eastAsia="ru-RU"/>
        </w:rPr>
        <w:t>(АСТ)</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xml:space="preserve">- увеличение активности </w:t>
      </w:r>
      <w:proofErr w:type="spellStart"/>
      <w:r w:rsidRPr="002B726D">
        <w:rPr>
          <w:rFonts w:ascii="Times New Roman" w:hAnsi="Times New Roman"/>
          <w:color w:val="000000"/>
          <w:sz w:val="24"/>
          <w:szCs w:val="24"/>
          <w:lang w:eastAsia="ru-RU"/>
        </w:rPr>
        <w:t>креатинфосфокиназы</w:t>
      </w:r>
      <w:proofErr w:type="spellEnd"/>
      <w:r w:rsidRPr="002B726D">
        <w:rPr>
          <w:rFonts w:ascii="Times New Roman" w:hAnsi="Times New Roman"/>
          <w:color w:val="000000"/>
          <w:sz w:val="24"/>
          <w:szCs w:val="24"/>
          <w:lang w:eastAsia="ru-RU"/>
        </w:rPr>
        <w:t xml:space="preserve"> (КФК)</w:t>
      </w:r>
    </w:p>
    <w:p w:rsidR="005B6F7E" w:rsidRPr="002B726D" w:rsidRDefault="005B6F7E" w:rsidP="002B726D">
      <w:pPr>
        <w:tabs>
          <w:tab w:val="left" w:pos="567"/>
        </w:tabs>
        <w:spacing w:after="0" w:line="240" w:lineRule="auto"/>
        <w:jc w:val="both"/>
        <w:rPr>
          <w:rFonts w:ascii="Times New Roman" w:eastAsia="Times New Roman" w:hAnsi="Times New Roman"/>
          <w:bCs/>
          <w:i/>
          <w:sz w:val="24"/>
          <w:szCs w:val="24"/>
          <w:lang w:eastAsia="ru-RU"/>
        </w:rPr>
      </w:pPr>
      <w:r w:rsidRPr="002B726D">
        <w:rPr>
          <w:rFonts w:ascii="Times New Roman" w:eastAsia="Times New Roman" w:hAnsi="Times New Roman"/>
          <w:bCs/>
          <w:i/>
          <w:sz w:val="24"/>
          <w:szCs w:val="24"/>
          <w:lang w:eastAsia="ru-RU"/>
        </w:rPr>
        <w:t>Нечасто</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eastAsia="Times New Roman" w:hAnsi="Times New Roman"/>
          <w:bCs/>
          <w:iCs/>
          <w:sz w:val="24"/>
          <w:szCs w:val="24"/>
          <w:lang w:eastAsia="ru-RU"/>
        </w:rPr>
        <w:t xml:space="preserve">- </w:t>
      </w:r>
      <w:r w:rsidRPr="002B726D">
        <w:rPr>
          <w:rFonts w:ascii="Times New Roman" w:hAnsi="Times New Roman"/>
          <w:color w:val="000000"/>
          <w:sz w:val="24"/>
          <w:szCs w:val="24"/>
          <w:lang w:eastAsia="ru-RU"/>
        </w:rPr>
        <w:t>гиперчувствительность</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синдром иммунной реактивации</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суицидальные мысли, попытка суицида (особенно у пациентов с депрессией или психическим заболеванием в анамнезе)</w:t>
      </w:r>
    </w:p>
    <w:p w:rsidR="005B6F7E" w:rsidRPr="002B726D" w:rsidRDefault="005B6F7E"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hAnsi="Times New Roman"/>
          <w:iCs/>
          <w:sz w:val="24"/>
          <w:szCs w:val="24"/>
        </w:rPr>
        <w:t xml:space="preserve">- </w:t>
      </w:r>
      <w:r w:rsidRPr="002B726D">
        <w:rPr>
          <w:rFonts w:ascii="Times New Roman" w:eastAsia="Times New Roman" w:hAnsi="Times New Roman"/>
          <w:sz w:val="24"/>
          <w:szCs w:val="24"/>
          <w:lang w:eastAsia="ru-RU"/>
        </w:rPr>
        <w:t>гепатит</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eastAsia="Times New Roman" w:hAnsi="Times New Roman"/>
          <w:sz w:val="24"/>
          <w:szCs w:val="24"/>
          <w:lang w:eastAsia="ru-RU"/>
        </w:rPr>
        <w:t xml:space="preserve">- </w:t>
      </w:r>
      <w:r w:rsidRPr="002B726D">
        <w:rPr>
          <w:rFonts w:ascii="Times New Roman" w:hAnsi="Times New Roman"/>
          <w:color w:val="000000"/>
          <w:sz w:val="24"/>
          <w:szCs w:val="24"/>
          <w:lang w:eastAsia="ru-RU"/>
        </w:rPr>
        <w:t>артралгия</w:t>
      </w:r>
    </w:p>
    <w:p w:rsidR="005B6F7E" w:rsidRPr="002B726D" w:rsidRDefault="005B6F7E"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 миалгия</w:t>
      </w:r>
    </w:p>
    <w:p w:rsidR="005B6F7E" w:rsidRPr="002B726D" w:rsidRDefault="005B6F7E" w:rsidP="002B726D">
      <w:pPr>
        <w:tabs>
          <w:tab w:val="left" w:pos="567"/>
        </w:tabs>
        <w:spacing w:after="0" w:line="240" w:lineRule="auto"/>
        <w:jc w:val="both"/>
        <w:rPr>
          <w:rFonts w:ascii="Times New Roman" w:eastAsia="Times New Roman" w:hAnsi="Times New Roman"/>
          <w:bCs/>
          <w:i/>
          <w:sz w:val="24"/>
          <w:szCs w:val="24"/>
          <w:lang w:eastAsia="ru-RU"/>
        </w:rPr>
      </w:pPr>
      <w:r w:rsidRPr="002B726D">
        <w:rPr>
          <w:rFonts w:ascii="Times New Roman" w:eastAsia="Times New Roman" w:hAnsi="Times New Roman"/>
          <w:bCs/>
          <w:i/>
          <w:sz w:val="24"/>
          <w:szCs w:val="24"/>
          <w:lang w:eastAsia="ru-RU"/>
        </w:rPr>
        <w:t>Редко</w:t>
      </w:r>
    </w:p>
    <w:p w:rsidR="0066252A" w:rsidRPr="002B726D" w:rsidRDefault="005B6F7E"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hAnsi="Times New Roman"/>
          <w:iCs/>
          <w:sz w:val="24"/>
          <w:szCs w:val="24"/>
        </w:rPr>
        <w:t xml:space="preserve">- </w:t>
      </w:r>
      <w:r w:rsidRPr="002B726D">
        <w:rPr>
          <w:rFonts w:ascii="Times New Roman" w:eastAsia="Times New Roman" w:hAnsi="Times New Roman"/>
          <w:sz w:val="24"/>
          <w:szCs w:val="24"/>
          <w:lang w:eastAsia="ru-RU"/>
        </w:rPr>
        <w:t>острая печеночная недостаточность</w:t>
      </w:r>
      <w:bookmarkEnd w:id="12"/>
    </w:p>
    <w:p w:rsidR="0066252A"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 см. ниже «Описание отдельных нежелательных реакций». </w:t>
      </w:r>
    </w:p>
    <w:p w:rsidR="0066252A"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в комбинации с повышенным уровнем трансаминаз.</w:t>
      </w:r>
    </w:p>
    <w:p w:rsidR="0066252A" w:rsidRPr="002B726D" w:rsidRDefault="0066252A" w:rsidP="002B726D">
      <w:pPr>
        <w:tabs>
          <w:tab w:val="left" w:pos="567"/>
        </w:tabs>
        <w:spacing w:after="0" w:line="240" w:lineRule="auto"/>
        <w:jc w:val="both"/>
        <w:rPr>
          <w:rFonts w:ascii="Times New Roman" w:eastAsia="Times New Roman" w:hAnsi="Times New Roman"/>
          <w:sz w:val="24"/>
          <w:szCs w:val="24"/>
          <w:u w:val="single"/>
          <w:lang w:eastAsia="ru-RU"/>
        </w:rPr>
      </w:pPr>
      <w:r w:rsidRPr="002B726D">
        <w:rPr>
          <w:rFonts w:ascii="Times New Roman" w:eastAsia="MS Mincho" w:hAnsi="Times New Roman"/>
          <w:color w:val="000000"/>
          <w:sz w:val="24"/>
          <w:szCs w:val="24"/>
          <w:u w:val="single"/>
          <w:lang w:eastAsia="ru-RU"/>
        </w:rPr>
        <w:t xml:space="preserve">Описание отдельных нежелательных реакций </w:t>
      </w:r>
    </w:p>
    <w:p w:rsidR="0066252A" w:rsidRPr="002B726D" w:rsidRDefault="0066252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Изменения лабораторных показателей</w:t>
      </w:r>
    </w:p>
    <w:p w:rsidR="0066252A" w:rsidRPr="002B726D" w:rsidRDefault="0066252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В течение первой недели приема долутегравира наблюдалось повышение концентрации креатинина в сыворотке крови, которое сохранялось на протяжении 48 недель. Среднее изменение от исходного значения составило 9.96 мкмоль/л через 48 недель терапии. </w:t>
      </w:r>
      <w:r w:rsidRPr="002B726D">
        <w:rPr>
          <w:rFonts w:ascii="Times New Roman" w:eastAsia="Times New Roman" w:hAnsi="Times New Roman"/>
          <w:sz w:val="24"/>
          <w:szCs w:val="24"/>
          <w:lang w:eastAsia="ru-RU"/>
        </w:rPr>
        <w:t xml:space="preserve">Повышение уровня креатинина было сопоставимо при применении различных режимов фоновой терапии. </w:t>
      </w:r>
      <w:r w:rsidRPr="002B726D">
        <w:rPr>
          <w:rFonts w:ascii="Times New Roman" w:eastAsia="MS Mincho" w:hAnsi="Times New Roman"/>
          <w:color w:val="000000"/>
          <w:sz w:val="24"/>
          <w:szCs w:val="24"/>
          <w:lang w:eastAsia="ru-RU"/>
        </w:rPr>
        <w:t>Данное изменение не считают клинически значимым, поскольку оно не отражает изменение скорости клубочковой фильтрации.</w:t>
      </w:r>
    </w:p>
    <w:p w:rsidR="0066252A" w:rsidRPr="002B726D" w:rsidRDefault="0066252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Сопутствующая инфекция в виде гепатита В или С</w:t>
      </w:r>
    </w:p>
    <w:p w:rsidR="0066252A" w:rsidRPr="002B726D" w:rsidRDefault="0066252A"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В исследованиях фазы III разрешалось участвовать пациентам с ко</w:t>
      </w:r>
      <w:r w:rsidR="008A11D5" w:rsidRPr="002B726D">
        <w:rPr>
          <w:rFonts w:ascii="Times New Roman" w:eastAsia="MS Mincho" w:hAnsi="Times New Roman"/>
          <w:color w:val="000000"/>
          <w:sz w:val="24"/>
          <w:szCs w:val="24"/>
          <w:lang w:eastAsia="ru-RU"/>
        </w:rPr>
        <w:t>-</w:t>
      </w:r>
      <w:r w:rsidRPr="002B726D">
        <w:rPr>
          <w:rFonts w:ascii="Times New Roman" w:eastAsia="MS Mincho" w:hAnsi="Times New Roman"/>
          <w:color w:val="000000"/>
          <w:sz w:val="24"/>
          <w:szCs w:val="24"/>
          <w:lang w:eastAsia="ru-RU"/>
        </w:rPr>
        <w:t>инфекцией гепатита В и/или С при условии, что исходные биохимические показатели функции печени не превышали верхнюю границы нормы (ВГН) более чем в 5 раз. В целом, профиль безопасности у пациентов с ко</w:t>
      </w:r>
      <w:r w:rsidR="00416E1A" w:rsidRPr="002B726D">
        <w:rPr>
          <w:rFonts w:ascii="Times New Roman" w:eastAsia="MS Mincho" w:hAnsi="Times New Roman"/>
          <w:color w:val="000000"/>
          <w:sz w:val="24"/>
          <w:szCs w:val="24"/>
          <w:lang w:eastAsia="ru-RU"/>
        </w:rPr>
        <w:t>-</w:t>
      </w:r>
      <w:r w:rsidRPr="002B726D">
        <w:rPr>
          <w:rFonts w:ascii="Times New Roman" w:eastAsia="MS Mincho" w:hAnsi="Times New Roman"/>
          <w:color w:val="000000"/>
          <w:sz w:val="24"/>
          <w:szCs w:val="24"/>
          <w:lang w:eastAsia="ru-RU"/>
        </w:rPr>
        <w:t>инфекцией гепатита В и/или С был аналогичен наблюдаемому у пациентов без сопутствующей инфекции в виде гепатита В или С, хотя частота отклонений от нормы показателей АСТ и АЛТ была выше в подгруппе пациентов с ко</w:t>
      </w:r>
      <w:r w:rsidR="00416E1A" w:rsidRPr="002B726D">
        <w:rPr>
          <w:rFonts w:ascii="Times New Roman" w:eastAsia="MS Mincho" w:hAnsi="Times New Roman"/>
          <w:color w:val="000000"/>
          <w:sz w:val="24"/>
          <w:szCs w:val="24"/>
          <w:lang w:eastAsia="ru-RU"/>
        </w:rPr>
        <w:t>-</w:t>
      </w:r>
      <w:r w:rsidRPr="002B726D">
        <w:rPr>
          <w:rFonts w:ascii="Times New Roman" w:eastAsia="MS Mincho" w:hAnsi="Times New Roman"/>
          <w:color w:val="000000"/>
          <w:sz w:val="24"/>
          <w:szCs w:val="24"/>
          <w:lang w:eastAsia="ru-RU"/>
        </w:rPr>
        <w:t xml:space="preserve">инфекцией гепатита В и/или С во всех группах, получающих терапию. </w:t>
      </w:r>
      <w:r w:rsidRPr="002B726D">
        <w:rPr>
          <w:rFonts w:ascii="Times New Roman" w:eastAsia="Times New Roman" w:hAnsi="Times New Roman"/>
          <w:sz w:val="24"/>
          <w:szCs w:val="24"/>
          <w:lang w:eastAsia="ru-RU"/>
        </w:rPr>
        <w:t>В начале терапии долутегравиром у некоторых пациентов с ко</w:t>
      </w:r>
      <w:r w:rsidR="00416E1A" w:rsidRPr="002B726D">
        <w:rPr>
          <w:rFonts w:ascii="Times New Roman" w:eastAsia="Times New Roman" w:hAnsi="Times New Roman"/>
          <w:sz w:val="24"/>
          <w:szCs w:val="24"/>
          <w:lang w:eastAsia="ru-RU"/>
        </w:rPr>
        <w:t>-</w:t>
      </w:r>
      <w:r w:rsidRPr="002B726D">
        <w:rPr>
          <w:rFonts w:ascii="Times New Roman" w:eastAsia="Times New Roman" w:hAnsi="Times New Roman"/>
          <w:sz w:val="24"/>
          <w:szCs w:val="24"/>
          <w:lang w:eastAsia="ru-RU"/>
        </w:rPr>
        <w:t xml:space="preserve">инфекцией гепатита B и/или C, особенно у тех, которым ранее была отменена терапия гепатита B, наблюдалось повышение биохимических показателей печени, соответствующее синдрому </w:t>
      </w:r>
      <w:r w:rsidRPr="002B726D">
        <w:rPr>
          <w:rFonts w:ascii="Times New Roman" w:eastAsia="MS Mincho" w:hAnsi="Times New Roman"/>
          <w:iCs/>
          <w:color w:val="000000"/>
          <w:sz w:val="24"/>
          <w:szCs w:val="24"/>
          <w:lang w:eastAsia="ru-RU"/>
        </w:rPr>
        <w:t>восстановления иммунитета</w:t>
      </w:r>
      <w:r w:rsidRPr="002B726D">
        <w:rPr>
          <w:rFonts w:ascii="Times New Roman" w:eastAsia="Times New Roman" w:hAnsi="Times New Roman"/>
          <w:sz w:val="24"/>
          <w:szCs w:val="24"/>
          <w:lang w:eastAsia="ru-RU"/>
        </w:rPr>
        <w:t xml:space="preserve"> (см. раздел 4.4).</w:t>
      </w:r>
    </w:p>
    <w:p w:rsidR="0066252A" w:rsidRPr="002B726D" w:rsidRDefault="0066252A"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eastAsia="ru-RU"/>
        </w:rPr>
        <w:t>Синдром реактивации иммунитета</w:t>
      </w:r>
    </w:p>
    <w:p w:rsidR="0066252A"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У ВИЧ-инфицированных пациентов с тяжелым иммунодефицитом на момент начала комбинированной антиретровирусной терапии (КАРТ) может возникнуть воспалительная реакция на бессимптомные или остаточные оппортунистические инфекции. Сообщалось о также об аутоиммунных нарушениях (например, болезнь Грейвса и аутоиммунный гепатит); однако, сообщаемое время их начала варьируется в достаточно широком диапазоне, и такие явления могут встречаться спустя много месяцев после начала лечения (см. раздел 4.4).</w:t>
      </w:r>
    </w:p>
    <w:p w:rsidR="0066252A" w:rsidRPr="002B726D" w:rsidRDefault="0066252A"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eastAsia="ru-RU"/>
        </w:rPr>
        <w:t>Параметры метаболизма</w:t>
      </w:r>
    </w:p>
    <w:p w:rsidR="0066252A"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Во время проведения антиретровирусной терапии может наблюдаться увеличение массы тела пациента, а также уровня липидов и глюкозы в крови</w:t>
      </w:r>
      <w:r w:rsidR="00BE4718" w:rsidRPr="002B726D">
        <w:rPr>
          <w:rFonts w:ascii="Times New Roman" w:eastAsia="Times New Roman" w:hAnsi="Times New Roman"/>
          <w:sz w:val="24"/>
          <w:szCs w:val="24"/>
          <w:lang w:eastAsia="ru-RU"/>
        </w:rPr>
        <w:t xml:space="preserve"> (см. раздел 4.4)</w:t>
      </w:r>
      <w:r w:rsidRPr="002B726D">
        <w:rPr>
          <w:rFonts w:ascii="Times New Roman" w:eastAsia="Times New Roman" w:hAnsi="Times New Roman"/>
          <w:sz w:val="24"/>
          <w:szCs w:val="24"/>
          <w:lang w:eastAsia="ru-RU"/>
        </w:rPr>
        <w:t>.</w:t>
      </w:r>
    </w:p>
    <w:p w:rsidR="0066252A" w:rsidRPr="002B726D" w:rsidRDefault="0066252A"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eastAsia="ru-RU"/>
        </w:rPr>
        <w:lastRenderedPageBreak/>
        <w:t>Дети</w:t>
      </w:r>
    </w:p>
    <w:p w:rsidR="005B6F7E"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На основании имеющихся данных, полученных в продолжающихся исследованиях P1093 (ING112578) и ODYSSEY (201296) с участием 172 детей и подростков (в возрасте от 4 недель и до 18 лет, массой тела не менее 3 кг), которые принимали рекомендуемые дозы таблеток, диспергируемых или таблеток, покрытых пленочной оболочкой один раз в сутки, не установлено дополнительных типов нежелательных реакций, кроме тех, которые наблюдались у взрослых пациентов.</w:t>
      </w:r>
    </w:p>
    <w:p w:rsidR="00814DFC" w:rsidRPr="002B726D" w:rsidRDefault="00814DFC" w:rsidP="002B726D">
      <w:pPr>
        <w:spacing w:after="0" w:line="240" w:lineRule="auto"/>
        <w:jc w:val="both"/>
        <w:rPr>
          <w:rFonts w:ascii="Times New Roman" w:hAnsi="Times New Roman"/>
          <w:b/>
          <w:sz w:val="24"/>
          <w:szCs w:val="24"/>
        </w:rPr>
      </w:pPr>
      <w:r w:rsidRPr="002B726D">
        <w:rPr>
          <w:rFonts w:ascii="Times New Roman" w:hAnsi="Times New Roman"/>
          <w:b/>
          <w:sz w:val="24"/>
          <w:szCs w:val="24"/>
        </w:rPr>
        <w:t xml:space="preserve">Сообщение о подозреваемых нежелательных реакциях </w:t>
      </w:r>
    </w:p>
    <w:p w:rsidR="004528E1" w:rsidRPr="002B726D" w:rsidRDefault="00814DFC" w:rsidP="002B726D">
      <w:pPr>
        <w:spacing w:after="0" w:line="240" w:lineRule="auto"/>
        <w:jc w:val="both"/>
        <w:rPr>
          <w:rFonts w:ascii="Times New Roman" w:hAnsi="Times New Roman"/>
          <w:sz w:val="24"/>
          <w:szCs w:val="24"/>
        </w:rPr>
      </w:pPr>
      <w:r w:rsidRPr="002B726D">
        <w:rPr>
          <w:rFonts w:ascii="Times New Roman" w:hAnsi="Times New Roman"/>
          <w:sz w:val="24"/>
          <w:szCs w:val="24"/>
        </w:rPr>
        <w:t xml:space="preserve">Важно сообщать о подозреваемых нежелательных реакциях после регистрации </w:t>
      </w:r>
      <w:r w:rsidR="00F6012B" w:rsidRPr="002B726D">
        <w:rPr>
          <w:rFonts w:ascii="Times New Roman" w:hAnsi="Times New Roman"/>
          <w:sz w:val="24"/>
          <w:szCs w:val="24"/>
        </w:rPr>
        <w:t>ЛП</w:t>
      </w:r>
      <w:r w:rsidRPr="002B726D">
        <w:rPr>
          <w:rFonts w:ascii="Times New Roman" w:hAnsi="Times New Roman"/>
          <w:sz w:val="24"/>
          <w:szCs w:val="24"/>
        </w:rPr>
        <w:t xml:space="preserve"> с целью обеспечения непрерывного мониторинга соотношения «польза – риск» </w:t>
      </w:r>
      <w:r w:rsidR="00125232" w:rsidRPr="002B726D">
        <w:rPr>
          <w:rFonts w:ascii="Times New Roman" w:hAnsi="Times New Roman"/>
          <w:sz w:val="24"/>
          <w:szCs w:val="24"/>
        </w:rPr>
        <w:t>ЛП</w:t>
      </w:r>
      <w:r w:rsidRPr="002B726D">
        <w:rPr>
          <w:rFonts w:ascii="Times New Roman" w:hAnsi="Times New Roman"/>
          <w:sz w:val="24"/>
          <w:szCs w:val="24"/>
        </w:rPr>
        <w:t xml:space="preserve">. Медицинским работникам рекомендуется сообщать о любых подозреваемых нежелательных реакциях </w:t>
      </w:r>
      <w:r w:rsidR="00F6012B" w:rsidRPr="002B726D">
        <w:rPr>
          <w:rFonts w:ascii="Times New Roman" w:hAnsi="Times New Roman"/>
          <w:sz w:val="24"/>
          <w:szCs w:val="24"/>
        </w:rPr>
        <w:t>ЛП</w:t>
      </w:r>
      <w:r w:rsidRPr="002B726D">
        <w:rPr>
          <w:rFonts w:ascii="Times New Roman" w:hAnsi="Times New Roman"/>
          <w:sz w:val="24"/>
          <w:szCs w:val="24"/>
        </w:rPr>
        <w:t xml:space="preserve"> через национальную систему сообщения о нежелательных реакц</w:t>
      </w:r>
      <w:r w:rsidR="00355151" w:rsidRPr="002B726D">
        <w:rPr>
          <w:rFonts w:ascii="Times New Roman" w:hAnsi="Times New Roman"/>
          <w:sz w:val="24"/>
          <w:szCs w:val="24"/>
        </w:rPr>
        <w:t>иях РК</w:t>
      </w:r>
    </w:p>
    <w:p w:rsidR="004528E1" w:rsidRPr="002B726D" w:rsidRDefault="004528E1" w:rsidP="002B726D">
      <w:pPr>
        <w:spacing w:after="0" w:line="240" w:lineRule="auto"/>
        <w:jc w:val="both"/>
        <w:rPr>
          <w:rFonts w:ascii="Times New Roman" w:hAnsi="Times New Roman"/>
          <w:sz w:val="24"/>
          <w:szCs w:val="24"/>
        </w:rPr>
      </w:pPr>
      <w:r w:rsidRPr="002B726D">
        <w:rPr>
          <w:rFonts w:ascii="Times New Roman" w:hAnsi="Times New Roman"/>
          <w:sz w:val="24"/>
          <w:szCs w:val="24"/>
        </w:rPr>
        <w:t xml:space="preserve">РГП на ПХВ «Национальный </w:t>
      </w:r>
      <w:r w:rsidR="00355151" w:rsidRPr="002B726D">
        <w:rPr>
          <w:rFonts w:ascii="Times New Roman" w:hAnsi="Times New Roman"/>
          <w:sz w:val="24"/>
          <w:szCs w:val="24"/>
        </w:rPr>
        <w:t>ц</w:t>
      </w:r>
      <w:r w:rsidRPr="002B726D">
        <w:rPr>
          <w:rFonts w:ascii="Times New Roman" w:hAnsi="Times New Roman"/>
          <w:sz w:val="24"/>
          <w:szCs w:val="24"/>
        </w:rPr>
        <w:t>ентр экспертизы лекарственных</w:t>
      </w:r>
      <w:r w:rsidR="00416507" w:rsidRPr="002B726D">
        <w:rPr>
          <w:rFonts w:ascii="Times New Roman" w:hAnsi="Times New Roman"/>
          <w:sz w:val="24"/>
          <w:szCs w:val="24"/>
        </w:rPr>
        <w:t xml:space="preserve"> средств и медицинских изделий» </w:t>
      </w:r>
      <w:r w:rsidR="005B6F7E" w:rsidRPr="002B726D">
        <w:rPr>
          <w:rFonts w:ascii="Times New Roman" w:hAnsi="Times New Roman"/>
          <w:sz w:val="24"/>
          <w:szCs w:val="24"/>
        </w:rPr>
        <w:t>Комитета медицинского и фармацевтического контроля Министерства здравоохранения республики Казахстан</w:t>
      </w:r>
    </w:p>
    <w:p w:rsidR="00814DFC" w:rsidRPr="002B726D" w:rsidRDefault="008C48B7" w:rsidP="002B726D">
      <w:pPr>
        <w:spacing w:after="0" w:line="240" w:lineRule="auto"/>
        <w:jc w:val="both"/>
        <w:rPr>
          <w:rFonts w:ascii="Times New Roman" w:hAnsi="Times New Roman"/>
          <w:sz w:val="24"/>
          <w:szCs w:val="24"/>
        </w:rPr>
      </w:pPr>
      <w:hyperlink r:id="rId11" w:history="1">
        <w:r w:rsidR="004528E1" w:rsidRPr="002B726D">
          <w:rPr>
            <w:rStyle w:val="af1"/>
            <w:rFonts w:ascii="Times New Roman" w:hAnsi="Times New Roman"/>
            <w:sz w:val="24"/>
            <w:szCs w:val="24"/>
            <w:lang w:val="en-US"/>
          </w:rPr>
          <w:t>http</w:t>
        </w:r>
        <w:r w:rsidR="004528E1" w:rsidRPr="002B726D">
          <w:rPr>
            <w:rStyle w:val="af1"/>
            <w:rFonts w:ascii="Times New Roman" w:hAnsi="Times New Roman"/>
            <w:sz w:val="24"/>
            <w:szCs w:val="24"/>
          </w:rPr>
          <w:t>://</w:t>
        </w:r>
        <w:r w:rsidR="004528E1" w:rsidRPr="002B726D">
          <w:rPr>
            <w:rStyle w:val="af1"/>
            <w:rFonts w:ascii="Times New Roman" w:hAnsi="Times New Roman"/>
            <w:sz w:val="24"/>
            <w:szCs w:val="24"/>
            <w:lang w:val="en-US"/>
          </w:rPr>
          <w:t>www</w:t>
        </w:r>
        <w:r w:rsidR="004528E1" w:rsidRPr="002B726D">
          <w:rPr>
            <w:rStyle w:val="af1"/>
            <w:rFonts w:ascii="Times New Roman" w:hAnsi="Times New Roman"/>
            <w:sz w:val="24"/>
            <w:szCs w:val="24"/>
          </w:rPr>
          <w:t>.</w:t>
        </w:r>
        <w:proofErr w:type="spellStart"/>
        <w:r w:rsidR="004528E1" w:rsidRPr="002B726D">
          <w:rPr>
            <w:rStyle w:val="af1"/>
            <w:rFonts w:ascii="Times New Roman" w:hAnsi="Times New Roman"/>
            <w:sz w:val="24"/>
            <w:szCs w:val="24"/>
            <w:lang w:val="en-US"/>
          </w:rPr>
          <w:t>ndda</w:t>
        </w:r>
        <w:proofErr w:type="spellEnd"/>
        <w:r w:rsidR="004528E1" w:rsidRPr="002B726D">
          <w:rPr>
            <w:rStyle w:val="af1"/>
            <w:rFonts w:ascii="Times New Roman" w:hAnsi="Times New Roman"/>
            <w:sz w:val="24"/>
            <w:szCs w:val="24"/>
          </w:rPr>
          <w:t>.</w:t>
        </w:r>
        <w:proofErr w:type="spellStart"/>
        <w:r w:rsidR="004528E1" w:rsidRPr="002B726D">
          <w:rPr>
            <w:rStyle w:val="af1"/>
            <w:rFonts w:ascii="Times New Roman" w:hAnsi="Times New Roman"/>
            <w:sz w:val="24"/>
            <w:szCs w:val="24"/>
            <w:lang w:val="en-US"/>
          </w:rPr>
          <w:t>kz</w:t>
        </w:r>
        <w:proofErr w:type="spellEnd"/>
      </w:hyperlink>
    </w:p>
    <w:p w:rsidR="009D67EC" w:rsidRPr="002B726D" w:rsidRDefault="009D67EC" w:rsidP="002B726D">
      <w:pPr>
        <w:pStyle w:val="ae"/>
        <w:jc w:val="both"/>
        <w:rPr>
          <w:rFonts w:ascii="Times New Roman" w:eastAsia="Times New Roman" w:hAnsi="Times New Roman"/>
          <w:sz w:val="24"/>
          <w:szCs w:val="24"/>
          <w:lang w:eastAsia="ru-RU"/>
        </w:rPr>
      </w:pPr>
    </w:p>
    <w:p w:rsidR="00123DB5" w:rsidRPr="002B726D" w:rsidRDefault="00123DB5" w:rsidP="002B726D">
      <w:pPr>
        <w:spacing w:after="0" w:line="240" w:lineRule="auto"/>
        <w:jc w:val="both"/>
        <w:rPr>
          <w:rFonts w:ascii="Times New Roman" w:hAnsi="Times New Roman"/>
          <w:color w:val="000000"/>
          <w:sz w:val="24"/>
          <w:szCs w:val="24"/>
        </w:rPr>
      </w:pPr>
      <w:r w:rsidRPr="002B726D">
        <w:rPr>
          <w:rFonts w:ascii="Times New Roman" w:eastAsia="Times New Roman" w:hAnsi="Times New Roman"/>
          <w:b/>
          <w:sz w:val="24"/>
          <w:szCs w:val="24"/>
          <w:lang w:eastAsia="ru-RU"/>
        </w:rPr>
        <w:t>4.9 Передозировка</w:t>
      </w:r>
    </w:p>
    <w:p w:rsidR="0066252A" w:rsidRPr="002B726D" w:rsidRDefault="0066252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В настоящее время существует ограниченный опыт передозировки долутегравира.</w:t>
      </w:r>
    </w:p>
    <w:p w:rsidR="0066252A" w:rsidRPr="002B726D" w:rsidRDefault="0066252A" w:rsidP="002B726D">
      <w:pPr>
        <w:tabs>
          <w:tab w:val="left" w:pos="567"/>
        </w:tabs>
        <w:spacing w:after="0" w:line="240" w:lineRule="auto"/>
        <w:jc w:val="both"/>
        <w:rPr>
          <w:rFonts w:ascii="Times New Roman" w:eastAsia="Times New Roman" w:hAnsi="Times New Roman"/>
          <w:color w:val="000000"/>
          <w:sz w:val="24"/>
          <w:szCs w:val="24"/>
          <w:lang w:eastAsia="ru-RU"/>
        </w:rPr>
      </w:pPr>
      <w:r w:rsidRPr="002B726D">
        <w:rPr>
          <w:rFonts w:ascii="Times New Roman" w:eastAsia="Times New Roman" w:hAnsi="Times New Roman"/>
          <w:sz w:val="24"/>
          <w:szCs w:val="24"/>
          <w:lang w:eastAsia="ru-RU"/>
        </w:rPr>
        <w:t xml:space="preserve">Ограниченный опыт приема однократных повышенных доз (до 250 мг у здоровых добровольцев) не указывает на наличие каких-либо специфических симптомов или признаков, отличных от тех, которые перечислены </w:t>
      </w:r>
      <w:r w:rsidRPr="002B726D">
        <w:rPr>
          <w:rFonts w:ascii="Times New Roman" w:eastAsia="MS Mincho" w:hAnsi="Times New Roman"/>
          <w:color w:val="000000"/>
          <w:sz w:val="24"/>
          <w:szCs w:val="24"/>
          <w:lang w:eastAsia="ru-RU"/>
        </w:rPr>
        <w:t>в качестве нежелательных реакций</w:t>
      </w:r>
      <w:r w:rsidRPr="002B726D">
        <w:rPr>
          <w:rFonts w:ascii="Times New Roman" w:eastAsia="Times New Roman" w:hAnsi="Times New Roman"/>
          <w:sz w:val="24"/>
          <w:szCs w:val="24"/>
          <w:lang w:eastAsia="ru-RU"/>
        </w:rPr>
        <w:t>.</w:t>
      </w:r>
    </w:p>
    <w:p w:rsidR="0066252A" w:rsidRPr="002B726D" w:rsidRDefault="0066252A" w:rsidP="002B726D">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Дальнейшее лечение пациента от передозировки должно проводиться в соответствии с клиническими показаниями или рекомендациями Национального токсикологического центра, при их наличии. Отсутствует специфическое лечение при передозировке долутегравира. В случае передозировки, пациенту, при необходимости, следует оказать поддерживающее лечение c надлежащим медицинским наблюдением. Поскольку долутегравир в большом количестве связывается с белками плазмы крови, маловероятно, что его в значительных объемах можно вывести из организма методом диализа.</w:t>
      </w:r>
    </w:p>
    <w:p w:rsidR="0049105F" w:rsidRPr="002B726D" w:rsidRDefault="0049105F" w:rsidP="002B726D">
      <w:pPr>
        <w:autoSpaceDE w:val="0"/>
        <w:autoSpaceDN w:val="0"/>
        <w:adjustRightInd w:val="0"/>
        <w:spacing w:after="0" w:line="240" w:lineRule="auto"/>
        <w:rPr>
          <w:rFonts w:ascii="Times New Roman" w:hAnsi="Times New Roman"/>
          <w:b/>
          <w:sz w:val="24"/>
          <w:szCs w:val="24"/>
          <w:lang w:eastAsia="ru-RU"/>
        </w:rPr>
      </w:pPr>
    </w:p>
    <w:p w:rsidR="00C153F2" w:rsidRPr="002B726D" w:rsidRDefault="00C153F2"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 xml:space="preserve">5. </w:t>
      </w:r>
      <w:r w:rsidRPr="002B726D">
        <w:rPr>
          <w:rFonts w:ascii="Times New Roman" w:eastAsia="TimesNewRomanPSMT" w:hAnsi="Times New Roman"/>
          <w:b/>
          <w:sz w:val="24"/>
          <w:szCs w:val="24"/>
          <w:lang w:eastAsia="ru-RU"/>
        </w:rPr>
        <w:t>ФАРМАКОЛОГИЧЕСКИЕ СВОЙСТВА</w:t>
      </w:r>
    </w:p>
    <w:p w:rsidR="00C153F2" w:rsidRPr="002B726D" w:rsidRDefault="007822A1"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5.1</w:t>
      </w:r>
      <w:r w:rsidR="00C153F2" w:rsidRPr="002B726D">
        <w:rPr>
          <w:rFonts w:ascii="Times New Roman" w:hAnsi="Times New Roman"/>
          <w:b/>
          <w:sz w:val="24"/>
          <w:szCs w:val="24"/>
          <w:lang w:eastAsia="ru-RU"/>
        </w:rPr>
        <w:t xml:space="preserve"> </w:t>
      </w:r>
      <w:r w:rsidR="00C153F2" w:rsidRPr="002B726D">
        <w:rPr>
          <w:rFonts w:ascii="Times New Roman" w:eastAsia="TimesNewRomanPSMT" w:hAnsi="Times New Roman"/>
          <w:b/>
          <w:sz w:val="24"/>
          <w:szCs w:val="24"/>
          <w:lang w:eastAsia="ru-RU"/>
        </w:rPr>
        <w:t>Фармакодинамические свойства</w:t>
      </w:r>
    </w:p>
    <w:p w:rsidR="00957BAF" w:rsidRPr="002B726D" w:rsidRDefault="00C153F2" w:rsidP="002B726D">
      <w:pPr>
        <w:autoSpaceDE w:val="0"/>
        <w:autoSpaceDN w:val="0"/>
        <w:adjustRightInd w:val="0"/>
        <w:spacing w:after="0" w:line="240" w:lineRule="auto"/>
        <w:jc w:val="both"/>
        <w:rPr>
          <w:rFonts w:ascii="Times New Roman" w:eastAsia="TimesNewRomanPSMT" w:hAnsi="Times New Roman"/>
          <w:sz w:val="24"/>
          <w:szCs w:val="24"/>
          <w:lang w:eastAsia="ru-RU"/>
        </w:rPr>
      </w:pPr>
      <w:r w:rsidRPr="002B726D">
        <w:rPr>
          <w:rFonts w:ascii="Times New Roman" w:eastAsia="TimesNewRomanPSMT" w:hAnsi="Times New Roman"/>
          <w:sz w:val="24"/>
          <w:szCs w:val="24"/>
          <w:lang w:eastAsia="ru-RU"/>
        </w:rPr>
        <w:t xml:space="preserve">Фармакотерапевтическая группа: </w:t>
      </w:r>
      <w:r w:rsidR="005F1713" w:rsidRPr="002B726D">
        <w:rPr>
          <w:rFonts w:ascii="Times New Roman" w:eastAsia="TimesNewRomanPSMT" w:hAnsi="Times New Roman"/>
          <w:sz w:val="24"/>
          <w:szCs w:val="24"/>
          <w:lang w:eastAsia="ru-RU"/>
        </w:rPr>
        <w:t xml:space="preserve">Противовирусные препараты для системного применения. </w:t>
      </w:r>
      <w:r w:rsidR="0066252A" w:rsidRPr="002B726D">
        <w:rPr>
          <w:rFonts w:ascii="Times New Roman" w:eastAsia="TimesNewRomanPSMT" w:hAnsi="Times New Roman"/>
          <w:sz w:val="24"/>
          <w:szCs w:val="24"/>
          <w:lang w:eastAsia="ru-RU"/>
        </w:rPr>
        <w:t xml:space="preserve">Противовирусные препараты прямого действия. </w:t>
      </w:r>
      <w:r w:rsidR="00EC7601" w:rsidRPr="002B726D">
        <w:rPr>
          <w:rFonts w:ascii="Times New Roman" w:eastAsia="TimesNewRomanPSMT" w:hAnsi="Times New Roman"/>
          <w:sz w:val="24"/>
          <w:szCs w:val="24"/>
          <w:lang w:eastAsia="ru-RU"/>
        </w:rPr>
        <w:t>Интегразы ингибиторы</w:t>
      </w:r>
      <w:r w:rsidR="0066252A" w:rsidRPr="002B726D">
        <w:rPr>
          <w:rFonts w:ascii="Times New Roman" w:eastAsia="TimesNewRomanPSMT" w:hAnsi="Times New Roman"/>
          <w:sz w:val="24"/>
          <w:szCs w:val="24"/>
          <w:lang w:eastAsia="ru-RU"/>
        </w:rPr>
        <w:t xml:space="preserve">. Долутегравир. </w:t>
      </w:r>
      <w:r w:rsidR="00957BAF" w:rsidRPr="002B726D">
        <w:rPr>
          <w:rFonts w:ascii="Times New Roman" w:eastAsia="TimesNewRomanPSMT" w:hAnsi="Times New Roman"/>
          <w:sz w:val="24"/>
          <w:szCs w:val="24"/>
          <w:lang w:eastAsia="ru-RU"/>
        </w:rPr>
        <w:t xml:space="preserve"> </w:t>
      </w:r>
    </w:p>
    <w:p w:rsidR="0049105F" w:rsidRPr="002B726D" w:rsidRDefault="00957BAF" w:rsidP="002B726D">
      <w:pPr>
        <w:autoSpaceDE w:val="0"/>
        <w:autoSpaceDN w:val="0"/>
        <w:adjustRightInd w:val="0"/>
        <w:spacing w:after="0" w:line="240" w:lineRule="auto"/>
        <w:jc w:val="both"/>
        <w:rPr>
          <w:rFonts w:ascii="Times New Roman" w:hAnsi="Times New Roman"/>
          <w:sz w:val="24"/>
          <w:szCs w:val="24"/>
          <w:lang w:eastAsia="ru-RU"/>
        </w:rPr>
      </w:pPr>
      <w:r w:rsidRPr="002B726D">
        <w:rPr>
          <w:rFonts w:ascii="Times New Roman" w:eastAsia="TimesNewRomanPSMT" w:hAnsi="Times New Roman"/>
          <w:sz w:val="24"/>
          <w:szCs w:val="24"/>
          <w:lang w:eastAsia="ru-RU"/>
        </w:rPr>
        <w:t>Код ATХ</w:t>
      </w:r>
      <w:r w:rsidR="0066252A" w:rsidRPr="002B726D">
        <w:rPr>
          <w:rFonts w:ascii="Times New Roman" w:eastAsia="TimesNewRomanPSMT" w:hAnsi="Times New Roman"/>
          <w:sz w:val="24"/>
          <w:szCs w:val="24"/>
          <w:lang w:eastAsia="ru-RU"/>
        </w:rPr>
        <w:t xml:space="preserve"> </w:t>
      </w:r>
      <w:r w:rsidR="0066252A" w:rsidRPr="002B726D">
        <w:rPr>
          <w:rFonts w:ascii="Times New Roman" w:eastAsia="TimesNewRomanPSMT" w:hAnsi="Times New Roman"/>
          <w:sz w:val="24"/>
          <w:szCs w:val="24"/>
          <w:lang w:val="en-US" w:eastAsia="ru-RU"/>
        </w:rPr>
        <w:t>J</w:t>
      </w:r>
      <w:r w:rsidR="0066252A" w:rsidRPr="002B726D">
        <w:rPr>
          <w:rFonts w:ascii="Times New Roman" w:eastAsia="TimesNewRomanPSMT" w:hAnsi="Times New Roman"/>
          <w:sz w:val="24"/>
          <w:szCs w:val="24"/>
          <w:lang w:eastAsia="ru-RU"/>
        </w:rPr>
        <w:t>05</w:t>
      </w:r>
      <w:r w:rsidR="0066252A" w:rsidRPr="002B726D">
        <w:rPr>
          <w:rFonts w:ascii="Times New Roman" w:eastAsia="TimesNewRomanPSMT" w:hAnsi="Times New Roman"/>
          <w:sz w:val="24"/>
          <w:szCs w:val="24"/>
          <w:lang w:val="en-US" w:eastAsia="ru-RU"/>
        </w:rPr>
        <w:t>A</w:t>
      </w:r>
      <w:r w:rsidR="00775DF9" w:rsidRPr="002B726D">
        <w:rPr>
          <w:rFonts w:ascii="Times New Roman" w:hAnsi="Times New Roman"/>
          <w:sz w:val="24"/>
          <w:szCs w:val="24"/>
        </w:rPr>
        <w:t xml:space="preserve"> </w:t>
      </w:r>
      <w:r w:rsidR="00775DF9" w:rsidRPr="002B726D">
        <w:rPr>
          <w:rFonts w:ascii="Times New Roman" w:eastAsia="TimesNewRomanPSMT" w:hAnsi="Times New Roman"/>
          <w:sz w:val="24"/>
          <w:szCs w:val="24"/>
          <w:lang w:val="en-US" w:eastAsia="ru-RU"/>
        </w:rPr>
        <w:t>J</w:t>
      </w:r>
      <w:r w:rsidR="00775DF9" w:rsidRPr="002B726D">
        <w:rPr>
          <w:rFonts w:ascii="Times New Roman" w:eastAsia="TimesNewRomanPSMT" w:hAnsi="Times New Roman"/>
          <w:sz w:val="24"/>
          <w:szCs w:val="24"/>
          <w:lang w:eastAsia="ru-RU"/>
        </w:rPr>
        <w:t>03</w:t>
      </w:r>
    </w:p>
    <w:p w:rsidR="00C153F2" w:rsidRPr="002B726D" w:rsidRDefault="00C153F2" w:rsidP="002B726D">
      <w:pPr>
        <w:autoSpaceDE w:val="0"/>
        <w:autoSpaceDN w:val="0"/>
        <w:adjustRightInd w:val="0"/>
        <w:spacing w:after="0" w:line="240" w:lineRule="auto"/>
        <w:rPr>
          <w:rFonts w:ascii="Times New Roman" w:hAnsi="Times New Roman"/>
          <w:i/>
          <w:iCs/>
          <w:sz w:val="24"/>
          <w:szCs w:val="24"/>
          <w:lang w:eastAsia="ru-RU"/>
        </w:rPr>
      </w:pPr>
      <w:r w:rsidRPr="002B726D">
        <w:rPr>
          <w:rFonts w:ascii="Times New Roman" w:hAnsi="Times New Roman"/>
          <w:i/>
          <w:iCs/>
          <w:sz w:val="24"/>
          <w:szCs w:val="24"/>
          <w:lang w:eastAsia="ru-RU"/>
        </w:rPr>
        <w:t>Механизм действия</w:t>
      </w:r>
      <w:r w:rsidR="00986783" w:rsidRPr="002B726D">
        <w:rPr>
          <w:rFonts w:ascii="Times New Roman" w:hAnsi="Times New Roman"/>
          <w:i/>
          <w:iCs/>
          <w:sz w:val="24"/>
          <w:szCs w:val="24"/>
          <w:lang w:eastAsia="ru-RU"/>
        </w:rPr>
        <w:t xml:space="preserve"> </w:t>
      </w:r>
    </w:p>
    <w:p w:rsidR="005F1713" w:rsidRPr="002B726D" w:rsidRDefault="005F1713"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eastAsia="ru-RU"/>
        </w:rPr>
        <w:t xml:space="preserve">Долутегравир ингибирует интегразу ВИЧ, связываясь с активным участком интегразы и блокируя этап переноса цепей во время интеграции ретровирусной дезоксирибонуклеиновой кислоты (ДНК), необходимой для цикла репликации ВИЧ. </w:t>
      </w:r>
    </w:p>
    <w:p w:rsidR="00C153F2" w:rsidRPr="002B726D" w:rsidRDefault="00986783" w:rsidP="002B726D">
      <w:pPr>
        <w:autoSpaceDE w:val="0"/>
        <w:autoSpaceDN w:val="0"/>
        <w:adjustRightInd w:val="0"/>
        <w:spacing w:after="0" w:line="240" w:lineRule="auto"/>
        <w:rPr>
          <w:rFonts w:ascii="Times New Roman" w:hAnsi="Times New Roman"/>
          <w:i/>
          <w:iCs/>
          <w:sz w:val="24"/>
          <w:szCs w:val="24"/>
          <w:lang w:eastAsia="ru-RU"/>
        </w:rPr>
      </w:pPr>
      <w:r w:rsidRPr="002B726D">
        <w:rPr>
          <w:rFonts w:ascii="Times New Roman" w:hAnsi="Times New Roman"/>
          <w:i/>
          <w:iCs/>
          <w:sz w:val="24"/>
          <w:szCs w:val="24"/>
          <w:lang w:eastAsia="ru-RU"/>
        </w:rPr>
        <w:t>Фармакодинамические эффекты</w:t>
      </w:r>
    </w:p>
    <w:p w:rsidR="005F1713" w:rsidRPr="002B726D" w:rsidRDefault="005F1713"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iCs/>
          <w:sz w:val="24"/>
          <w:szCs w:val="24"/>
          <w:lang w:eastAsia="ru-RU"/>
        </w:rPr>
      </w:pPr>
      <w:r w:rsidRPr="002B726D">
        <w:rPr>
          <w:rFonts w:ascii="Times New Roman" w:eastAsia="MS Mincho" w:hAnsi="Times New Roman"/>
          <w:i/>
          <w:iCs/>
          <w:sz w:val="24"/>
          <w:szCs w:val="24"/>
          <w:lang w:eastAsia="ru-RU"/>
        </w:rPr>
        <w:t>Противовирусная активность в культуре клеток</w:t>
      </w:r>
    </w:p>
    <w:p w:rsidR="0061422A" w:rsidRPr="002B726D" w:rsidRDefault="0061422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iCs/>
          <w:sz w:val="24"/>
          <w:szCs w:val="24"/>
          <w:highlight w:val="yellow"/>
          <w:lang w:eastAsia="ru-RU"/>
        </w:rPr>
      </w:pPr>
      <w:r w:rsidRPr="002B726D">
        <w:rPr>
          <w:rFonts w:ascii="Times New Roman" w:hAnsi="Times New Roman"/>
          <w:spacing w:val="-1"/>
          <w:sz w:val="24"/>
          <w:szCs w:val="24"/>
          <w:lang w:val="ru"/>
        </w:rPr>
        <w:t xml:space="preserve">ИК (ингибирующая концентрация) 50 для </w:t>
      </w:r>
      <w:proofErr w:type="spellStart"/>
      <w:r w:rsidRPr="002B726D">
        <w:rPr>
          <w:rFonts w:ascii="Times New Roman" w:hAnsi="Times New Roman"/>
          <w:spacing w:val="-1"/>
          <w:sz w:val="24"/>
          <w:szCs w:val="24"/>
          <w:lang w:val="ru"/>
        </w:rPr>
        <w:t>Долутегравира</w:t>
      </w:r>
      <w:proofErr w:type="spellEnd"/>
      <w:r w:rsidRPr="002B726D">
        <w:rPr>
          <w:rFonts w:ascii="Times New Roman" w:hAnsi="Times New Roman"/>
          <w:spacing w:val="-1"/>
          <w:sz w:val="24"/>
          <w:szCs w:val="24"/>
          <w:lang w:val="ru"/>
        </w:rPr>
        <w:t xml:space="preserve"> в различных лабораторных штаммах с использованием МКПК составляла 0.5 </w:t>
      </w:r>
      <w:proofErr w:type="spellStart"/>
      <w:r w:rsidRPr="002B726D">
        <w:rPr>
          <w:rFonts w:ascii="Times New Roman" w:hAnsi="Times New Roman"/>
          <w:spacing w:val="-1"/>
          <w:sz w:val="24"/>
          <w:szCs w:val="24"/>
          <w:lang w:val="ru"/>
        </w:rPr>
        <w:t>нМ</w:t>
      </w:r>
      <w:proofErr w:type="spellEnd"/>
      <w:r w:rsidRPr="002B726D">
        <w:rPr>
          <w:rFonts w:ascii="Times New Roman" w:hAnsi="Times New Roman"/>
          <w:spacing w:val="-1"/>
          <w:sz w:val="24"/>
          <w:szCs w:val="24"/>
          <w:lang w:val="ru"/>
        </w:rPr>
        <w:t xml:space="preserve">, а при использовании клеток MT-4 она варьировалась от 0.7 до 2 </w:t>
      </w:r>
      <w:proofErr w:type="spellStart"/>
      <w:r w:rsidRPr="002B726D">
        <w:rPr>
          <w:rFonts w:ascii="Times New Roman" w:hAnsi="Times New Roman"/>
          <w:spacing w:val="-1"/>
          <w:sz w:val="24"/>
          <w:szCs w:val="24"/>
          <w:lang w:val="ru"/>
        </w:rPr>
        <w:t>нМ</w:t>
      </w:r>
      <w:proofErr w:type="spellEnd"/>
      <w:r w:rsidRPr="002B726D">
        <w:rPr>
          <w:rFonts w:ascii="Times New Roman" w:hAnsi="Times New Roman"/>
          <w:spacing w:val="-1"/>
          <w:sz w:val="24"/>
          <w:szCs w:val="24"/>
          <w:lang w:val="ru"/>
        </w:rPr>
        <w:t xml:space="preserve">. ИК </w:t>
      </w:r>
      <w:r w:rsidRPr="002B726D">
        <w:rPr>
          <w:rFonts w:ascii="Times New Roman" w:hAnsi="Times New Roman"/>
          <w:sz w:val="24"/>
          <w:szCs w:val="24"/>
          <w:lang w:val="ru"/>
        </w:rPr>
        <w:t>50</w:t>
      </w:r>
      <w:r w:rsidRPr="002B726D">
        <w:rPr>
          <w:rFonts w:ascii="Times New Roman" w:hAnsi="Times New Roman"/>
          <w:spacing w:val="-1"/>
          <w:sz w:val="24"/>
          <w:szCs w:val="24"/>
          <w:lang w:val="ru"/>
        </w:rPr>
        <w:t xml:space="preserve"> была схожей для клинических </w:t>
      </w:r>
      <w:proofErr w:type="spellStart"/>
      <w:r w:rsidRPr="002B726D">
        <w:rPr>
          <w:rFonts w:ascii="Times New Roman" w:hAnsi="Times New Roman"/>
          <w:spacing w:val="-1"/>
          <w:sz w:val="24"/>
          <w:szCs w:val="24"/>
          <w:lang w:val="ru"/>
        </w:rPr>
        <w:t>изолятов</w:t>
      </w:r>
      <w:proofErr w:type="spellEnd"/>
      <w:r w:rsidRPr="002B726D">
        <w:rPr>
          <w:rFonts w:ascii="Times New Roman" w:hAnsi="Times New Roman"/>
          <w:spacing w:val="-1"/>
          <w:sz w:val="24"/>
          <w:szCs w:val="24"/>
          <w:lang w:val="ru"/>
        </w:rPr>
        <w:t xml:space="preserve"> без каких-либо существенных различий между подтипами; в группе из 24 </w:t>
      </w:r>
      <w:proofErr w:type="spellStart"/>
      <w:r w:rsidRPr="002B726D">
        <w:rPr>
          <w:rFonts w:ascii="Times New Roman" w:hAnsi="Times New Roman"/>
          <w:spacing w:val="-1"/>
          <w:sz w:val="24"/>
          <w:szCs w:val="24"/>
          <w:lang w:val="ru"/>
        </w:rPr>
        <w:t>изолятов</w:t>
      </w:r>
      <w:proofErr w:type="spellEnd"/>
      <w:r w:rsidRPr="002B726D">
        <w:rPr>
          <w:rFonts w:ascii="Times New Roman" w:hAnsi="Times New Roman"/>
          <w:spacing w:val="-1"/>
          <w:sz w:val="24"/>
          <w:szCs w:val="24"/>
          <w:lang w:val="ru"/>
        </w:rPr>
        <w:t xml:space="preserve"> ВИЧ-1 из групп A, B, C, D, E, F и G и группы O среднее значение ИК </w:t>
      </w:r>
      <w:r w:rsidRPr="002B726D">
        <w:rPr>
          <w:rFonts w:ascii="Times New Roman" w:hAnsi="Times New Roman"/>
          <w:sz w:val="24"/>
          <w:szCs w:val="24"/>
          <w:lang w:val="ru"/>
        </w:rPr>
        <w:t>50</w:t>
      </w:r>
      <w:r w:rsidRPr="002B726D">
        <w:rPr>
          <w:rFonts w:ascii="Times New Roman" w:hAnsi="Times New Roman"/>
          <w:spacing w:val="-1"/>
          <w:sz w:val="24"/>
          <w:szCs w:val="24"/>
          <w:lang w:val="ru"/>
        </w:rPr>
        <w:t xml:space="preserve"> составило 0.2 </w:t>
      </w:r>
      <w:proofErr w:type="spellStart"/>
      <w:r w:rsidRPr="002B726D">
        <w:rPr>
          <w:rFonts w:ascii="Times New Roman" w:hAnsi="Times New Roman"/>
          <w:spacing w:val="-1"/>
          <w:sz w:val="24"/>
          <w:szCs w:val="24"/>
          <w:lang w:val="ru"/>
        </w:rPr>
        <w:t>нМ</w:t>
      </w:r>
      <w:proofErr w:type="spellEnd"/>
      <w:r w:rsidRPr="002B726D">
        <w:rPr>
          <w:rFonts w:ascii="Times New Roman" w:hAnsi="Times New Roman"/>
          <w:spacing w:val="-1"/>
          <w:sz w:val="24"/>
          <w:szCs w:val="24"/>
          <w:lang w:val="ru"/>
        </w:rPr>
        <w:t xml:space="preserve"> (диапазон 0.02–2.14 </w:t>
      </w:r>
      <w:proofErr w:type="spellStart"/>
      <w:r w:rsidRPr="002B726D">
        <w:rPr>
          <w:rFonts w:ascii="Times New Roman" w:hAnsi="Times New Roman"/>
          <w:spacing w:val="-1"/>
          <w:sz w:val="24"/>
          <w:szCs w:val="24"/>
          <w:lang w:val="ru"/>
        </w:rPr>
        <w:t>нМ</w:t>
      </w:r>
      <w:proofErr w:type="spellEnd"/>
      <w:r w:rsidRPr="002B726D">
        <w:rPr>
          <w:rFonts w:ascii="Times New Roman" w:hAnsi="Times New Roman"/>
          <w:spacing w:val="-1"/>
          <w:sz w:val="24"/>
          <w:szCs w:val="24"/>
          <w:lang w:val="ru"/>
        </w:rPr>
        <w:t xml:space="preserve">). Среднее значение ИК </w:t>
      </w:r>
      <w:r w:rsidRPr="002B726D">
        <w:rPr>
          <w:rFonts w:ascii="Times New Roman" w:hAnsi="Times New Roman"/>
          <w:sz w:val="24"/>
          <w:szCs w:val="24"/>
          <w:lang w:val="ru"/>
        </w:rPr>
        <w:t>50</w:t>
      </w:r>
      <w:r w:rsidRPr="002B726D">
        <w:rPr>
          <w:rFonts w:ascii="Times New Roman" w:hAnsi="Times New Roman"/>
          <w:spacing w:val="-1"/>
          <w:sz w:val="24"/>
          <w:szCs w:val="24"/>
          <w:lang w:val="ru"/>
        </w:rPr>
        <w:t xml:space="preserve"> для трех </w:t>
      </w:r>
      <w:proofErr w:type="spellStart"/>
      <w:r w:rsidRPr="002B726D">
        <w:rPr>
          <w:rFonts w:ascii="Times New Roman" w:hAnsi="Times New Roman"/>
          <w:spacing w:val="-1"/>
          <w:sz w:val="24"/>
          <w:szCs w:val="24"/>
          <w:lang w:val="ru"/>
        </w:rPr>
        <w:t>изолятов</w:t>
      </w:r>
      <w:proofErr w:type="spellEnd"/>
      <w:r w:rsidRPr="002B726D">
        <w:rPr>
          <w:rFonts w:ascii="Times New Roman" w:hAnsi="Times New Roman"/>
          <w:spacing w:val="-1"/>
          <w:sz w:val="24"/>
          <w:szCs w:val="24"/>
          <w:lang w:val="ru"/>
        </w:rPr>
        <w:t xml:space="preserve"> ВИЧ-2 составило 0.18 </w:t>
      </w:r>
      <w:proofErr w:type="spellStart"/>
      <w:r w:rsidRPr="002B726D">
        <w:rPr>
          <w:rFonts w:ascii="Times New Roman" w:hAnsi="Times New Roman"/>
          <w:spacing w:val="-1"/>
          <w:sz w:val="24"/>
          <w:szCs w:val="24"/>
          <w:lang w:val="ru"/>
        </w:rPr>
        <w:t>нМ</w:t>
      </w:r>
      <w:proofErr w:type="spellEnd"/>
      <w:r w:rsidRPr="002B726D">
        <w:rPr>
          <w:rFonts w:ascii="Times New Roman" w:hAnsi="Times New Roman"/>
          <w:spacing w:val="-1"/>
          <w:sz w:val="24"/>
          <w:szCs w:val="24"/>
          <w:lang w:val="ru"/>
        </w:rPr>
        <w:t xml:space="preserve"> (диапазон 0.09–0.61 </w:t>
      </w:r>
      <w:proofErr w:type="spellStart"/>
      <w:r w:rsidRPr="002B726D">
        <w:rPr>
          <w:rFonts w:ascii="Times New Roman" w:hAnsi="Times New Roman"/>
          <w:spacing w:val="-1"/>
          <w:sz w:val="24"/>
          <w:szCs w:val="24"/>
          <w:lang w:val="ru"/>
        </w:rPr>
        <w:t>нМ</w:t>
      </w:r>
      <w:proofErr w:type="spellEnd"/>
      <w:r w:rsidRPr="002B726D">
        <w:rPr>
          <w:rFonts w:ascii="Times New Roman" w:hAnsi="Times New Roman"/>
          <w:spacing w:val="-1"/>
          <w:sz w:val="24"/>
          <w:szCs w:val="24"/>
          <w:lang w:val="ru"/>
        </w:rPr>
        <w:t>).</w:t>
      </w:r>
    </w:p>
    <w:p w:rsidR="005F1713" w:rsidRPr="002B726D" w:rsidRDefault="005F1713"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i/>
          <w:iCs/>
          <w:color w:val="000000"/>
          <w:sz w:val="24"/>
          <w:szCs w:val="24"/>
          <w:lang w:eastAsia="ru-RU"/>
        </w:rPr>
        <w:t>Противовирусная активность в комбинации с другими противовирусными препаратами</w:t>
      </w:r>
    </w:p>
    <w:p w:rsidR="005F1713" w:rsidRPr="002B726D" w:rsidRDefault="005F1713"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lastRenderedPageBreak/>
        <w:t xml:space="preserve">Отсутствовал антагонизм в условиях </w:t>
      </w:r>
      <w:r w:rsidRPr="002B726D">
        <w:rPr>
          <w:rFonts w:ascii="Times New Roman" w:eastAsia="MS Mincho" w:hAnsi="Times New Roman"/>
          <w:i/>
          <w:color w:val="000000"/>
          <w:sz w:val="24"/>
          <w:szCs w:val="24"/>
          <w:lang w:eastAsia="ru-RU"/>
        </w:rPr>
        <w:t>in vitro</w:t>
      </w:r>
      <w:r w:rsidRPr="002B726D">
        <w:rPr>
          <w:rFonts w:ascii="Times New Roman" w:eastAsia="MS Mincho" w:hAnsi="Times New Roman"/>
          <w:color w:val="000000"/>
          <w:sz w:val="24"/>
          <w:szCs w:val="24"/>
          <w:lang w:eastAsia="ru-RU"/>
        </w:rPr>
        <w:t xml:space="preserve"> при применении долутегравира и других антиретровирусных исследуемых препаратов: ставудина, абакавира, эфавиренза, невирапина, лопинавира, ампренавира, энфувиртида, маравирока и ралтегравира. Кроме того, не наблюдалось </w:t>
      </w:r>
      <w:r w:rsidRPr="002B726D">
        <w:rPr>
          <w:rFonts w:ascii="Times New Roman" w:eastAsia="Times New Roman" w:hAnsi="Times New Roman"/>
          <w:sz w:val="24"/>
          <w:szCs w:val="24"/>
          <w:lang w:eastAsia="ru-RU"/>
        </w:rPr>
        <w:t xml:space="preserve">антагонизма </w:t>
      </w:r>
      <w:r w:rsidRPr="002B726D">
        <w:rPr>
          <w:rFonts w:ascii="Times New Roman" w:eastAsia="Times New Roman" w:hAnsi="Times New Roman"/>
          <w:color w:val="000000"/>
          <w:sz w:val="24"/>
          <w:szCs w:val="24"/>
          <w:lang w:eastAsia="ru-RU"/>
        </w:rPr>
        <w:t xml:space="preserve">адефовира </w:t>
      </w:r>
      <w:r w:rsidRPr="002B726D">
        <w:rPr>
          <w:rFonts w:ascii="Times New Roman" w:eastAsia="Times New Roman" w:hAnsi="Times New Roman"/>
          <w:sz w:val="24"/>
          <w:szCs w:val="24"/>
          <w:lang w:eastAsia="ru-RU"/>
        </w:rPr>
        <w:t xml:space="preserve">к </w:t>
      </w:r>
      <w:r w:rsidRPr="002B726D">
        <w:rPr>
          <w:rFonts w:ascii="Times New Roman" w:eastAsia="Times New Roman" w:hAnsi="Times New Roman"/>
          <w:color w:val="000000"/>
          <w:sz w:val="24"/>
          <w:szCs w:val="24"/>
          <w:lang w:eastAsia="ru-RU"/>
        </w:rPr>
        <w:t>долутегравиру</w:t>
      </w:r>
      <w:r w:rsidRPr="002B726D">
        <w:rPr>
          <w:rFonts w:ascii="Times New Roman" w:eastAsia="MS Mincho" w:hAnsi="Times New Roman"/>
          <w:color w:val="000000"/>
          <w:sz w:val="24"/>
          <w:szCs w:val="24"/>
          <w:lang w:eastAsia="ru-RU"/>
        </w:rPr>
        <w:t xml:space="preserve">, а рибавирин не оказал заметного действия на активность </w:t>
      </w:r>
      <w:proofErr w:type="spellStart"/>
      <w:r w:rsidRPr="002B726D">
        <w:rPr>
          <w:rFonts w:ascii="Times New Roman" w:eastAsia="MS Mincho" w:hAnsi="Times New Roman"/>
          <w:color w:val="000000"/>
          <w:sz w:val="24"/>
          <w:szCs w:val="24"/>
          <w:lang w:eastAsia="ru-RU"/>
        </w:rPr>
        <w:t>долутегравира</w:t>
      </w:r>
      <w:proofErr w:type="spellEnd"/>
      <w:r w:rsidRPr="002B726D">
        <w:rPr>
          <w:rFonts w:ascii="Times New Roman" w:eastAsia="MS Mincho" w:hAnsi="Times New Roman"/>
          <w:color w:val="000000"/>
          <w:sz w:val="24"/>
          <w:szCs w:val="24"/>
          <w:lang w:eastAsia="ru-RU"/>
        </w:rPr>
        <w:t>.</w:t>
      </w:r>
    </w:p>
    <w:p w:rsidR="005F1713" w:rsidRPr="002B726D" w:rsidRDefault="005F1713"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u w:val="single"/>
          <w:lang w:eastAsia="ru-RU"/>
        </w:rPr>
      </w:pPr>
      <w:r w:rsidRPr="002B726D">
        <w:rPr>
          <w:rFonts w:ascii="Times New Roman" w:eastAsia="MS Mincho" w:hAnsi="Times New Roman"/>
          <w:color w:val="000000"/>
          <w:sz w:val="24"/>
          <w:szCs w:val="24"/>
          <w:u w:val="single"/>
          <w:lang w:eastAsia="ru-RU"/>
        </w:rPr>
        <w:t>Резистентность</w:t>
      </w:r>
    </w:p>
    <w:p w:rsidR="005F1713" w:rsidRPr="002B726D" w:rsidRDefault="005F1713"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2B726D">
        <w:rPr>
          <w:rFonts w:ascii="Times New Roman" w:eastAsia="MS Mincho" w:hAnsi="Times New Roman"/>
          <w:i/>
          <w:iCs/>
          <w:color w:val="000000"/>
          <w:sz w:val="24"/>
          <w:szCs w:val="24"/>
          <w:lang w:eastAsia="ru-RU"/>
        </w:rPr>
        <w:t xml:space="preserve">Резистентность в условиях </w:t>
      </w:r>
      <w:proofErr w:type="spellStart"/>
      <w:r w:rsidRPr="002B726D">
        <w:rPr>
          <w:rFonts w:ascii="Times New Roman" w:eastAsia="MS Mincho" w:hAnsi="Times New Roman"/>
          <w:i/>
          <w:iCs/>
          <w:color w:val="000000"/>
          <w:sz w:val="24"/>
          <w:szCs w:val="24"/>
          <w:lang w:eastAsia="ru-RU"/>
        </w:rPr>
        <w:t>in</w:t>
      </w:r>
      <w:proofErr w:type="spellEnd"/>
      <w:r w:rsidRPr="002B726D">
        <w:rPr>
          <w:rFonts w:ascii="Times New Roman" w:eastAsia="MS Mincho" w:hAnsi="Times New Roman"/>
          <w:i/>
          <w:iCs/>
          <w:color w:val="000000"/>
          <w:sz w:val="24"/>
          <w:szCs w:val="24"/>
          <w:lang w:eastAsia="ru-RU"/>
        </w:rPr>
        <w:t xml:space="preserve"> </w:t>
      </w:r>
      <w:proofErr w:type="spellStart"/>
      <w:r w:rsidRPr="002B726D">
        <w:rPr>
          <w:rFonts w:ascii="Times New Roman" w:eastAsia="MS Mincho" w:hAnsi="Times New Roman"/>
          <w:i/>
          <w:iCs/>
          <w:color w:val="000000"/>
          <w:sz w:val="24"/>
          <w:szCs w:val="24"/>
          <w:lang w:eastAsia="ru-RU"/>
        </w:rPr>
        <w:t>vitro</w:t>
      </w:r>
      <w:proofErr w:type="spellEnd"/>
    </w:p>
    <w:p w:rsidR="007A78CF" w:rsidRPr="002B726D" w:rsidRDefault="007A78CF" w:rsidP="002B726D">
      <w:pPr>
        <w:pStyle w:val="ab"/>
        <w:spacing w:after="0"/>
        <w:ind w:right="-39"/>
        <w:jc w:val="both"/>
        <w:rPr>
          <w:sz w:val="24"/>
          <w:szCs w:val="24"/>
        </w:rPr>
      </w:pPr>
      <w:r w:rsidRPr="002B726D">
        <w:rPr>
          <w:sz w:val="24"/>
          <w:szCs w:val="24"/>
          <w:lang w:val="ru"/>
        </w:rPr>
        <w:t xml:space="preserve">Используя штамм NL432, были отобраны мутации E92Q (кратность изменения, FC 3) и G193E (также FC 3). Мутация E92Q была выбрана у пациентов с существующей резистентностью к </w:t>
      </w:r>
      <w:proofErr w:type="spellStart"/>
      <w:r w:rsidRPr="002B726D">
        <w:rPr>
          <w:sz w:val="24"/>
          <w:szCs w:val="24"/>
          <w:lang w:val="ru"/>
        </w:rPr>
        <w:t>Ралтегравиру</w:t>
      </w:r>
      <w:proofErr w:type="spellEnd"/>
      <w:r w:rsidRPr="002B726D">
        <w:rPr>
          <w:sz w:val="24"/>
          <w:szCs w:val="24"/>
          <w:lang w:val="ru"/>
        </w:rPr>
        <w:t xml:space="preserve">, которые затем получали лечение </w:t>
      </w:r>
      <w:proofErr w:type="spellStart"/>
      <w:r w:rsidRPr="002B726D">
        <w:rPr>
          <w:sz w:val="24"/>
          <w:szCs w:val="24"/>
          <w:lang w:val="ru"/>
        </w:rPr>
        <w:t>Долутегравиром</w:t>
      </w:r>
      <w:proofErr w:type="spellEnd"/>
      <w:r w:rsidRPr="002B726D">
        <w:rPr>
          <w:sz w:val="24"/>
          <w:szCs w:val="24"/>
          <w:lang w:val="ru"/>
        </w:rPr>
        <w:t xml:space="preserve"> (указана как вторичная мутация для </w:t>
      </w:r>
      <w:proofErr w:type="spellStart"/>
      <w:r w:rsidRPr="002B726D">
        <w:rPr>
          <w:sz w:val="24"/>
          <w:szCs w:val="24"/>
          <w:lang w:val="ru"/>
        </w:rPr>
        <w:t>Долутегравира</w:t>
      </w:r>
      <w:proofErr w:type="spellEnd"/>
      <w:r w:rsidRPr="002B726D">
        <w:rPr>
          <w:sz w:val="24"/>
          <w:szCs w:val="24"/>
          <w:lang w:val="ru"/>
        </w:rPr>
        <w:t>).</w:t>
      </w:r>
    </w:p>
    <w:p w:rsidR="007A78CF" w:rsidRPr="002B726D" w:rsidRDefault="007A78CF" w:rsidP="002B726D">
      <w:pPr>
        <w:pStyle w:val="ab"/>
        <w:spacing w:after="0"/>
        <w:ind w:right="-39"/>
        <w:jc w:val="both"/>
        <w:rPr>
          <w:sz w:val="24"/>
          <w:szCs w:val="24"/>
        </w:rPr>
      </w:pPr>
      <w:r w:rsidRPr="002B726D">
        <w:rPr>
          <w:sz w:val="24"/>
          <w:szCs w:val="24"/>
          <w:lang w:val="ru"/>
        </w:rPr>
        <w:t xml:space="preserve">При использовании клинических </w:t>
      </w:r>
      <w:proofErr w:type="spellStart"/>
      <w:r w:rsidRPr="002B726D">
        <w:rPr>
          <w:sz w:val="24"/>
          <w:szCs w:val="24"/>
          <w:lang w:val="ru"/>
        </w:rPr>
        <w:t>изолятов</w:t>
      </w:r>
      <w:proofErr w:type="spellEnd"/>
      <w:r w:rsidRPr="002B726D">
        <w:rPr>
          <w:sz w:val="24"/>
          <w:szCs w:val="24"/>
          <w:lang w:val="ru"/>
        </w:rPr>
        <w:t xml:space="preserve"> подтипов B, C и A/G сообщалось о замене </w:t>
      </w:r>
      <w:proofErr w:type="spellStart"/>
      <w:r w:rsidRPr="002B726D">
        <w:rPr>
          <w:sz w:val="24"/>
          <w:szCs w:val="24"/>
          <w:lang w:val="ru"/>
        </w:rPr>
        <w:t>интегразы</w:t>
      </w:r>
      <w:proofErr w:type="spellEnd"/>
      <w:r w:rsidRPr="002B726D">
        <w:rPr>
          <w:sz w:val="24"/>
          <w:szCs w:val="24"/>
          <w:lang w:val="ru"/>
        </w:rPr>
        <w:t xml:space="preserve"> R263K и G118R (в C и A/G) R263K у двух пациентов, получавших АРВТ, не получавших ингибиторов </w:t>
      </w:r>
      <w:proofErr w:type="spellStart"/>
      <w:r w:rsidRPr="002B726D">
        <w:rPr>
          <w:sz w:val="24"/>
          <w:szCs w:val="24"/>
          <w:lang w:val="ru"/>
        </w:rPr>
        <w:t>интегразы</w:t>
      </w:r>
      <w:proofErr w:type="spellEnd"/>
      <w:r w:rsidRPr="002B726D">
        <w:rPr>
          <w:sz w:val="24"/>
          <w:szCs w:val="24"/>
          <w:lang w:val="ru"/>
        </w:rPr>
        <w:t xml:space="preserve">, с подтипами B и C в клинической программе, но без влияния на чувствительность к </w:t>
      </w:r>
      <w:proofErr w:type="spellStart"/>
      <w:r w:rsidRPr="002B726D">
        <w:rPr>
          <w:sz w:val="24"/>
          <w:szCs w:val="24"/>
          <w:lang w:val="ru"/>
        </w:rPr>
        <w:t>Долутегравиру</w:t>
      </w:r>
      <w:proofErr w:type="spellEnd"/>
      <w:r w:rsidRPr="002B726D">
        <w:rPr>
          <w:sz w:val="24"/>
          <w:szCs w:val="24"/>
          <w:lang w:val="ru"/>
        </w:rPr>
        <w:t xml:space="preserve"> </w:t>
      </w:r>
      <w:r w:rsidRPr="002B726D">
        <w:rPr>
          <w:i/>
          <w:sz w:val="24"/>
          <w:szCs w:val="24"/>
          <w:lang w:val="ru"/>
        </w:rPr>
        <w:t>в лабораторных условиях</w:t>
      </w:r>
      <w:r w:rsidRPr="002B726D">
        <w:rPr>
          <w:sz w:val="24"/>
          <w:szCs w:val="24"/>
          <w:lang w:val="ru"/>
        </w:rPr>
        <w:t xml:space="preserve">. G118R снижает восприимчивость к </w:t>
      </w:r>
      <w:proofErr w:type="spellStart"/>
      <w:r w:rsidRPr="002B726D">
        <w:rPr>
          <w:sz w:val="24"/>
          <w:szCs w:val="24"/>
          <w:lang w:val="ru"/>
        </w:rPr>
        <w:t>Долутегравиру</w:t>
      </w:r>
      <w:proofErr w:type="spellEnd"/>
      <w:r w:rsidRPr="002B726D">
        <w:rPr>
          <w:sz w:val="24"/>
          <w:szCs w:val="24"/>
          <w:lang w:val="ru"/>
        </w:rPr>
        <w:t xml:space="preserve"> у сайт-специфических мутантов (FC 10), но не был обнаружен у пациентов, получавших </w:t>
      </w:r>
      <w:proofErr w:type="spellStart"/>
      <w:r w:rsidRPr="002B726D">
        <w:rPr>
          <w:sz w:val="24"/>
          <w:szCs w:val="24"/>
          <w:lang w:val="ru"/>
        </w:rPr>
        <w:t>Долутегравир</w:t>
      </w:r>
      <w:proofErr w:type="spellEnd"/>
      <w:r w:rsidRPr="002B726D">
        <w:rPr>
          <w:sz w:val="24"/>
          <w:szCs w:val="24"/>
          <w:lang w:val="ru"/>
        </w:rPr>
        <w:t xml:space="preserve"> в рамках программы Этапа III.</w:t>
      </w:r>
    </w:p>
    <w:p w:rsidR="007A78CF" w:rsidRPr="002B726D" w:rsidRDefault="007A78CF" w:rsidP="002B726D">
      <w:pPr>
        <w:pStyle w:val="ab"/>
        <w:spacing w:after="0"/>
        <w:ind w:right="-39"/>
        <w:jc w:val="both"/>
        <w:rPr>
          <w:sz w:val="24"/>
          <w:szCs w:val="24"/>
        </w:rPr>
      </w:pPr>
      <w:r w:rsidRPr="002B726D">
        <w:rPr>
          <w:sz w:val="24"/>
          <w:szCs w:val="24"/>
          <w:lang w:val="ru"/>
        </w:rPr>
        <w:t xml:space="preserve">Первичные мутации </w:t>
      </w:r>
      <w:proofErr w:type="spellStart"/>
      <w:r w:rsidRPr="002B726D">
        <w:rPr>
          <w:sz w:val="24"/>
          <w:szCs w:val="24"/>
          <w:lang w:val="ru"/>
        </w:rPr>
        <w:t>Ралтегравира</w:t>
      </w:r>
      <w:proofErr w:type="spellEnd"/>
      <w:r w:rsidRPr="002B726D">
        <w:rPr>
          <w:sz w:val="24"/>
          <w:szCs w:val="24"/>
          <w:lang w:val="ru"/>
        </w:rPr>
        <w:t>/</w:t>
      </w:r>
      <w:proofErr w:type="spellStart"/>
      <w:r w:rsidRPr="002B726D">
        <w:rPr>
          <w:sz w:val="24"/>
          <w:szCs w:val="24"/>
          <w:lang w:val="ru"/>
        </w:rPr>
        <w:t>Элвитегравира</w:t>
      </w:r>
      <w:proofErr w:type="spellEnd"/>
      <w:r w:rsidRPr="002B726D">
        <w:rPr>
          <w:sz w:val="24"/>
          <w:szCs w:val="24"/>
          <w:lang w:val="ru"/>
        </w:rPr>
        <w:t xml:space="preserve"> (Q148H/R/K, N155H, Y143R/H/C, E92Q и T66I) не влияют на чувствительность к </w:t>
      </w:r>
      <w:proofErr w:type="spellStart"/>
      <w:r w:rsidRPr="002B726D">
        <w:rPr>
          <w:sz w:val="24"/>
          <w:szCs w:val="24"/>
          <w:lang w:val="ru"/>
        </w:rPr>
        <w:t>Долутегравиру</w:t>
      </w:r>
      <w:proofErr w:type="spellEnd"/>
      <w:r w:rsidRPr="002B726D">
        <w:rPr>
          <w:sz w:val="24"/>
          <w:szCs w:val="24"/>
          <w:lang w:val="ru"/>
        </w:rPr>
        <w:t xml:space="preserve"> </w:t>
      </w:r>
      <w:r w:rsidRPr="002B726D">
        <w:rPr>
          <w:i/>
          <w:sz w:val="24"/>
          <w:szCs w:val="24"/>
          <w:lang w:val="ru"/>
        </w:rPr>
        <w:t>в лабораторных условиях</w:t>
      </w:r>
      <w:r w:rsidRPr="002B726D">
        <w:rPr>
          <w:sz w:val="24"/>
          <w:szCs w:val="24"/>
          <w:lang w:val="ru"/>
        </w:rPr>
        <w:t xml:space="preserve"> в виде единичных мутаций. Когда мутации, перечисленные как вторичные мутации, ассоциированные с ингибиторами </w:t>
      </w:r>
      <w:proofErr w:type="spellStart"/>
      <w:r w:rsidRPr="002B726D">
        <w:rPr>
          <w:sz w:val="24"/>
          <w:szCs w:val="24"/>
          <w:lang w:val="ru"/>
        </w:rPr>
        <w:t>интегразы</w:t>
      </w:r>
      <w:proofErr w:type="spellEnd"/>
      <w:r w:rsidRPr="002B726D">
        <w:rPr>
          <w:sz w:val="24"/>
          <w:szCs w:val="24"/>
          <w:lang w:val="ru"/>
        </w:rPr>
        <w:t xml:space="preserve"> (для </w:t>
      </w:r>
      <w:proofErr w:type="spellStart"/>
      <w:r w:rsidRPr="002B726D">
        <w:rPr>
          <w:sz w:val="24"/>
          <w:szCs w:val="24"/>
          <w:lang w:val="ru"/>
        </w:rPr>
        <w:t>Ралтегравира</w:t>
      </w:r>
      <w:proofErr w:type="spellEnd"/>
      <w:r w:rsidRPr="002B726D">
        <w:rPr>
          <w:sz w:val="24"/>
          <w:szCs w:val="24"/>
          <w:lang w:val="ru"/>
        </w:rPr>
        <w:t>/</w:t>
      </w:r>
      <w:proofErr w:type="spellStart"/>
      <w:r w:rsidRPr="002B726D">
        <w:rPr>
          <w:sz w:val="24"/>
          <w:szCs w:val="24"/>
          <w:lang w:val="ru"/>
        </w:rPr>
        <w:t>Элвитегравира</w:t>
      </w:r>
      <w:proofErr w:type="spellEnd"/>
      <w:r w:rsidRPr="002B726D">
        <w:rPr>
          <w:sz w:val="24"/>
          <w:szCs w:val="24"/>
          <w:lang w:val="ru"/>
        </w:rPr>
        <w:t xml:space="preserve">), добавляются к этим первичным мутациям в экспериментах с сайт-специфическими мутантами, чувствительность к </w:t>
      </w:r>
      <w:proofErr w:type="spellStart"/>
      <w:r w:rsidRPr="002B726D">
        <w:rPr>
          <w:sz w:val="24"/>
          <w:szCs w:val="24"/>
          <w:lang w:val="ru"/>
        </w:rPr>
        <w:t>Долутегравиру</w:t>
      </w:r>
      <w:proofErr w:type="spellEnd"/>
      <w:r w:rsidRPr="002B726D">
        <w:rPr>
          <w:sz w:val="24"/>
          <w:szCs w:val="24"/>
          <w:lang w:val="ru"/>
        </w:rPr>
        <w:t xml:space="preserve"> остается неизменной (FC &lt; 2 по сравнению с диким вирусом), за исключением случая Q148-мутаций, где FC (кратность изменения) составляет 5-10 или выше при комбинациях определенных вторичных мутаций. Эффект Q148-мутаций (H/R/K) был также подтвержден в экспериментах по </w:t>
      </w:r>
      <w:proofErr w:type="spellStart"/>
      <w:r w:rsidRPr="002B726D">
        <w:rPr>
          <w:sz w:val="24"/>
          <w:szCs w:val="24"/>
          <w:lang w:val="ru"/>
        </w:rPr>
        <w:t>пассированию</w:t>
      </w:r>
      <w:proofErr w:type="spellEnd"/>
      <w:r w:rsidRPr="002B726D">
        <w:rPr>
          <w:sz w:val="24"/>
          <w:szCs w:val="24"/>
          <w:lang w:val="ru"/>
        </w:rPr>
        <w:t xml:space="preserve"> с сайт-специфическими мутантами. При последовательном </w:t>
      </w:r>
      <w:proofErr w:type="spellStart"/>
      <w:r w:rsidRPr="002B726D">
        <w:rPr>
          <w:sz w:val="24"/>
          <w:szCs w:val="24"/>
          <w:lang w:val="ru"/>
        </w:rPr>
        <w:t>пассировании</w:t>
      </w:r>
      <w:proofErr w:type="spellEnd"/>
      <w:r w:rsidRPr="002B726D">
        <w:rPr>
          <w:sz w:val="24"/>
          <w:szCs w:val="24"/>
          <w:lang w:val="ru"/>
        </w:rPr>
        <w:t xml:space="preserve"> со штаммом NL432, начиная с сайт-специфических мутантов, содержащих N155H или E92Q, дальнейшей селекции резистентности не происходило (FC без изменений около 1). Напротив, начиная с мутантов, несущих мутацию Q148H (FC 1), наблюдалось множество вторичных мутаций с последующим увеличением FC до </w:t>
      </w:r>
      <w:proofErr w:type="gramStart"/>
      <w:r w:rsidRPr="002B726D">
        <w:rPr>
          <w:sz w:val="24"/>
          <w:szCs w:val="24"/>
          <w:lang w:val="ru"/>
        </w:rPr>
        <w:t>значений &gt;</w:t>
      </w:r>
      <w:proofErr w:type="gramEnd"/>
      <w:r w:rsidRPr="002B726D">
        <w:rPr>
          <w:sz w:val="24"/>
          <w:szCs w:val="24"/>
          <w:lang w:val="ru"/>
        </w:rPr>
        <w:t xml:space="preserve"> 10.</w:t>
      </w:r>
    </w:p>
    <w:p w:rsidR="007A78CF" w:rsidRPr="002B726D" w:rsidRDefault="007A78CF" w:rsidP="002B726D">
      <w:pPr>
        <w:pStyle w:val="ab"/>
        <w:spacing w:after="0"/>
        <w:ind w:right="-39"/>
        <w:jc w:val="both"/>
        <w:rPr>
          <w:sz w:val="24"/>
          <w:szCs w:val="24"/>
        </w:rPr>
      </w:pPr>
      <w:r w:rsidRPr="002B726D">
        <w:rPr>
          <w:sz w:val="24"/>
          <w:szCs w:val="24"/>
          <w:lang w:val="ru"/>
        </w:rPr>
        <w:t>Клинически значимое фенотипическое пороговое значение (FC по сравнению с вирусом дикого типа) не было определено; генотипическая резистентность была лучшим прогностическим фактором исхода.</w:t>
      </w:r>
    </w:p>
    <w:p w:rsidR="007A78CF" w:rsidRPr="002B726D" w:rsidRDefault="007A78CF" w:rsidP="002B726D">
      <w:pPr>
        <w:pStyle w:val="ab"/>
        <w:spacing w:after="0"/>
        <w:ind w:right="-39"/>
        <w:jc w:val="both"/>
        <w:rPr>
          <w:spacing w:val="-1"/>
          <w:sz w:val="24"/>
          <w:szCs w:val="24"/>
          <w:lang w:val="ru"/>
        </w:rPr>
      </w:pPr>
      <w:r w:rsidRPr="002B726D">
        <w:rPr>
          <w:spacing w:val="-1"/>
          <w:sz w:val="24"/>
          <w:szCs w:val="24"/>
          <w:lang w:val="ru"/>
        </w:rPr>
        <w:t xml:space="preserve">При анализе чувствительности к </w:t>
      </w:r>
      <w:proofErr w:type="spellStart"/>
      <w:r w:rsidRPr="002B726D">
        <w:rPr>
          <w:spacing w:val="-1"/>
          <w:sz w:val="24"/>
          <w:szCs w:val="24"/>
          <w:lang w:val="ru"/>
        </w:rPr>
        <w:t>Долутегравиру</w:t>
      </w:r>
      <w:proofErr w:type="spellEnd"/>
      <w:r w:rsidRPr="002B726D">
        <w:rPr>
          <w:spacing w:val="-1"/>
          <w:sz w:val="24"/>
          <w:szCs w:val="24"/>
          <w:lang w:val="ru"/>
        </w:rPr>
        <w:t xml:space="preserve"> резистентных к </w:t>
      </w:r>
      <w:proofErr w:type="spellStart"/>
      <w:r w:rsidRPr="002B726D">
        <w:rPr>
          <w:spacing w:val="-1"/>
          <w:sz w:val="24"/>
          <w:szCs w:val="24"/>
          <w:lang w:val="ru"/>
        </w:rPr>
        <w:t>Ралтегравиру</w:t>
      </w:r>
      <w:proofErr w:type="spellEnd"/>
      <w:r w:rsidRPr="002B726D">
        <w:rPr>
          <w:spacing w:val="-1"/>
          <w:sz w:val="24"/>
          <w:szCs w:val="24"/>
          <w:lang w:val="ru"/>
        </w:rPr>
        <w:t xml:space="preserve"> </w:t>
      </w:r>
      <w:proofErr w:type="spellStart"/>
      <w:r w:rsidRPr="002B726D">
        <w:rPr>
          <w:spacing w:val="-1"/>
          <w:sz w:val="24"/>
          <w:szCs w:val="24"/>
          <w:lang w:val="ru"/>
        </w:rPr>
        <w:t>изолятов</w:t>
      </w:r>
      <w:proofErr w:type="spellEnd"/>
      <w:r w:rsidRPr="002B726D">
        <w:rPr>
          <w:spacing w:val="-1"/>
          <w:sz w:val="24"/>
          <w:szCs w:val="24"/>
          <w:lang w:val="ru"/>
        </w:rPr>
        <w:t xml:space="preserve"> от пациентов, получавших </w:t>
      </w:r>
      <w:proofErr w:type="spellStart"/>
      <w:r w:rsidRPr="002B726D">
        <w:rPr>
          <w:spacing w:val="-1"/>
          <w:sz w:val="24"/>
          <w:szCs w:val="24"/>
          <w:lang w:val="ru"/>
        </w:rPr>
        <w:t>Ралтегравир</w:t>
      </w:r>
      <w:proofErr w:type="spellEnd"/>
      <w:r w:rsidRPr="002B726D">
        <w:rPr>
          <w:spacing w:val="-1"/>
          <w:sz w:val="24"/>
          <w:szCs w:val="24"/>
          <w:lang w:val="ru"/>
        </w:rPr>
        <w:t xml:space="preserve">, уровень </w:t>
      </w:r>
      <w:proofErr w:type="spellStart"/>
      <w:r w:rsidRPr="002B726D">
        <w:rPr>
          <w:spacing w:val="-1"/>
          <w:sz w:val="24"/>
          <w:szCs w:val="24"/>
          <w:lang w:val="ru"/>
        </w:rPr>
        <w:t>Долутегравира</w:t>
      </w:r>
      <w:proofErr w:type="spellEnd"/>
      <w:r w:rsidRPr="002B726D">
        <w:rPr>
          <w:spacing w:val="-1"/>
          <w:sz w:val="24"/>
          <w:szCs w:val="24"/>
          <w:lang w:val="ru"/>
        </w:rPr>
        <w:t xml:space="preserve"> был меньше или равен 10 FC против 94% из 705 клинических </w:t>
      </w:r>
      <w:proofErr w:type="spellStart"/>
      <w:r w:rsidRPr="002B726D">
        <w:rPr>
          <w:spacing w:val="-1"/>
          <w:sz w:val="24"/>
          <w:szCs w:val="24"/>
          <w:lang w:val="ru"/>
        </w:rPr>
        <w:t>изолятов</w:t>
      </w:r>
      <w:proofErr w:type="spellEnd"/>
      <w:r w:rsidRPr="002B726D">
        <w:rPr>
          <w:spacing w:val="-1"/>
          <w:sz w:val="24"/>
          <w:szCs w:val="24"/>
          <w:lang w:val="ru"/>
        </w:rPr>
        <w:t>.</w:t>
      </w:r>
    </w:p>
    <w:p w:rsidR="007A78CF" w:rsidRPr="002B726D" w:rsidRDefault="005F1713" w:rsidP="002B726D">
      <w:pPr>
        <w:pStyle w:val="ab"/>
        <w:spacing w:after="0"/>
        <w:ind w:right="-39"/>
        <w:jc w:val="both"/>
        <w:rPr>
          <w:rFonts w:eastAsia="MS Mincho"/>
          <w:i/>
          <w:iCs/>
          <w:color w:val="000000"/>
          <w:sz w:val="24"/>
          <w:szCs w:val="24"/>
        </w:rPr>
      </w:pPr>
      <w:r w:rsidRPr="002B726D">
        <w:rPr>
          <w:rFonts w:eastAsia="MS Mincho"/>
          <w:i/>
          <w:iCs/>
          <w:color w:val="000000"/>
          <w:sz w:val="24"/>
          <w:szCs w:val="24"/>
        </w:rPr>
        <w:t xml:space="preserve">Резистентность в условиях </w:t>
      </w:r>
      <w:proofErr w:type="spellStart"/>
      <w:r w:rsidRPr="002B726D">
        <w:rPr>
          <w:rFonts w:eastAsia="MS Mincho"/>
          <w:i/>
          <w:iCs/>
          <w:color w:val="000000"/>
          <w:sz w:val="24"/>
          <w:szCs w:val="24"/>
        </w:rPr>
        <w:t>in</w:t>
      </w:r>
      <w:proofErr w:type="spellEnd"/>
      <w:r w:rsidRPr="002B726D">
        <w:rPr>
          <w:rFonts w:eastAsia="MS Mincho"/>
          <w:i/>
          <w:iCs/>
          <w:color w:val="000000"/>
          <w:sz w:val="24"/>
          <w:szCs w:val="24"/>
        </w:rPr>
        <w:t xml:space="preserve"> </w:t>
      </w:r>
      <w:proofErr w:type="spellStart"/>
      <w:r w:rsidRPr="002B726D">
        <w:rPr>
          <w:rFonts w:eastAsia="MS Mincho"/>
          <w:i/>
          <w:iCs/>
          <w:color w:val="000000"/>
          <w:sz w:val="24"/>
          <w:szCs w:val="24"/>
        </w:rPr>
        <w:t>vivo</w:t>
      </w:r>
      <w:proofErr w:type="spellEnd"/>
    </w:p>
    <w:p w:rsidR="007A78CF" w:rsidRPr="002B726D" w:rsidRDefault="007A78CF" w:rsidP="002B726D">
      <w:pPr>
        <w:pStyle w:val="ab"/>
        <w:spacing w:after="0"/>
        <w:ind w:right="-39"/>
        <w:jc w:val="both"/>
        <w:rPr>
          <w:sz w:val="24"/>
          <w:szCs w:val="24"/>
        </w:rPr>
      </w:pPr>
      <w:r w:rsidRPr="002B726D">
        <w:rPr>
          <w:sz w:val="24"/>
          <w:szCs w:val="24"/>
          <w:lang w:val="ru"/>
        </w:rPr>
        <w:t xml:space="preserve">У ранее не получавших лечения пациентов, получивших </w:t>
      </w:r>
      <w:proofErr w:type="spellStart"/>
      <w:r w:rsidRPr="002B726D">
        <w:rPr>
          <w:sz w:val="24"/>
          <w:szCs w:val="24"/>
          <w:lang w:val="ru"/>
        </w:rPr>
        <w:t>Долутегравир</w:t>
      </w:r>
      <w:proofErr w:type="spellEnd"/>
      <w:r w:rsidRPr="002B726D">
        <w:rPr>
          <w:sz w:val="24"/>
          <w:szCs w:val="24"/>
          <w:lang w:val="ru"/>
        </w:rPr>
        <w:t xml:space="preserve"> + 2 НИОТ в клинических исследованиях, резистентность не развилась ни к классу ингибиторов </w:t>
      </w:r>
      <w:proofErr w:type="spellStart"/>
      <w:r w:rsidRPr="002B726D">
        <w:rPr>
          <w:sz w:val="24"/>
          <w:szCs w:val="24"/>
          <w:lang w:val="ru"/>
        </w:rPr>
        <w:t>интегразы</w:t>
      </w:r>
      <w:proofErr w:type="spellEnd"/>
      <w:r w:rsidRPr="002B726D">
        <w:rPr>
          <w:sz w:val="24"/>
          <w:szCs w:val="24"/>
          <w:lang w:val="ru"/>
        </w:rPr>
        <w:t>, ни к классу НИОТ (n=1118 наблюдений продолжительностью 48-96 недель).</w:t>
      </w:r>
    </w:p>
    <w:p w:rsidR="007A78CF" w:rsidRPr="002B726D" w:rsidRDefault="007A78CF" w:rsidP="002B726D">
      <w:pPr>
        <w:pStyle w:val="ab"/>
        <w:spacing w:after="0"/>
        <w:ind w:right="-39"/>
        <w:jc w:val="both"/>
        <w:rPr>
          <w:sz w:val="24"/>
          <w:szCs w:val="24"/>
        </w:rPr>
      </w:pPr>
      <w:r w:rsidRPr="002B726D">
        <w:rPr>
          <w:sz w:val="24"/>
          <w:szCs w:val="24"/>
          <w:lang w:val="ru"/>
        </w:rPr>
        <w:t xml:space="preserve">У пациентов, у которых предыдущее антиретровирусное лечение не дало результатов и которые не получали ингибитор </w:t>
      </w:r>
      <w:proofErr w:type="spellStart"/>
      <w:r w:rsidRPr="002B726D">
        <w:rPr>
          <w:sz w:val="24"/>
          <w:szCs w:val="24"/>
          <w:lang w:val="ru"/>
        </w:rPr>
        <w:t>интегразы</w:t>
      </w:r>
      <w:proofErr w:type="spellEnd"/>
      <w:r w:rsidRPr="002B726D">
        <w:rPr>
          <w:sz w:val="24"/>
          <w:szCs w:val="24"/>
          <w:lang w:val="ru"/>
        </w:rPr>
        <w:t xml:space="preserve">, замена ингибитора </w:t>
      </w:r>
      <w:proofErr w:type="spellStart"/>
      <w:r w:rsidRPr="002B726D">
        <w:rPr>
          <w:sz w:val="24"/>
          <w:szCs w:val="24"/>
          <w:lang w:val="ru"/>
        </w:rPr>
        <w:t>интегразы</w:t>
      </w:r>
      <w:proofErr w:type="spellEnd"/>
      <w:r w:rsidRPr="002B726D">
        <w:rPr>
          <w:sz w:val="24"/>
          <w:szCs w:val="24"/>
          <w:lang w:val="ru"/>
        </w:rPr>
        <w:t xml:space="preserve"> произошла у 4/354 пациентов (период наблюдения 48 недель), получавших </w:t>
      </w:r>
      <w:proofErr w:type="spellStart"/>
      <w:r w:rsidRPr="002B726D">
        <w:rPr>
          <w:sz w:val="24"/>
          <w:szCs w:val="24"/>
          <w:lang w:val="ru"/>
        </w:rPr>
        <w:t>Долутегравир</w:t>
      </w:r>
      <w:proofErr w:type="spellEnd"/>
      <w:r w:rsidRPr="002B726D">
        <w:rPr>
          <w:sz w:val="24"/>
          <w:szCs w:val="24"/>
          <w:lang w:val="ru"/>
        </w:rPr>
        <w:t xml:space="preserve"> по выбранной исследователем базовой схеме. Из этих четырех пациентов у двух была уникальная замена </w:t>
      </w:r>
      <w:proofErr w:type="spellStart"/>
      <w:r w:rsidRPr="002B726D">
        <w:rPr>
          <w:sz w:val="24"/>
          <w:szCs w:val="24"/>
          <w:lang w:val="ru"/>
        </w:rPr>
        <w:t>интегразы</w:t>
      </w:r>
      <w:proofErr w:type="spellEnd"/>
      <w:r w:rsidRPr="002B726D">
        <w:rPr>
          <w:sz w:val="24"/>
          <w:szCs w:val="24"/>
          <w:lang w:val="ru"/>
        </w:rPr>
        <w:t xml:space="preserve"> R263K с максимальным значением FC 1,93, у одного была полиморфная замена </w:t>
      </w:r>
      <w:proofErr w:type="spellStart"/>
      <w:r w:rsidRPr="002B726D">
        <w:rPr>
          <w:sz w:val="24"/>
          <w:szCs w:val="24"/>
          <w:lang w:val="ru"/>
        </w:rPr>
        <w:t>интегразы</w:t>
      </w:r>
      <w:proofErr w:type="spellEnd"/>
      <w:r w:rsidRPr="002B726D">
        <w:rPr>
          <w:sz w:val="24"/>
          <w:szCs w:val="24"/>
          <w:lang w:val="ru"/>
        </w:rPr>
        <w:t xml:space="preserve"> V151V/I с максимальным значением FC 0,92, и у одного были существующие мутации </w:t>
      </w:r>
      <w:proofErr w:type="spellStart"/>
      <w:r w:rsidRPr="002B726D">
        <w:rPr>
          <w:sz w:val="24"/>
          <w:szCs w:val="24"/>
          <w:lang w:val="ru"/>
        </w:rPr>
        <w:t>интегразы</w:t>
      </w:r>
      <w:proofErr w:type="spellEnd"/>
      <w:r w:rsidRPr="002B726D">
        <w:rPr>
          <w:sz w:val="24"/>
          <w:szCs w:val="24"/>
          <w:lang w:val="ru"/>
        </w:rPr>
        <w:t xml:space="preserve">, и предполагается, что он подвергался воздействию ингибитора </w:t>
      </w:r>
      <w:proofErr w:type="spellStart"/>
      <w:r w:rsidRPr="002B726D">
        <w:rPr>
          <w:sz w:val="24"/>
          <w:szCs w:val="24"/>
          <w:lang w:val="ru"/>
        </w:rPr>
        <w:lastRenderedPageBreak/>
        <w:t>интегразы</w:t>
      </w:r>
      <w:proofErr w:type="spellEnd"/>
      <w:r w:rsidRPr="002B726D">
        <w:rPr>
          <w:sz w:val="24"/>
          <w:szCs w:val="24"/>
          <w:lang w:val="ru"/>
        </w:rPr>
        <w:t xml:space="preserve"> или был инфицирован вирусом, устойчивым к ингибитору </w:t>
      </w:r>
      <w:proofErr w:type="spellStart"/>
      <w:r w:rsidRPr="002B726D">
        <w:rPr>
          <w:sz w:val="24"/>
          <w:szCs w:val="24"/>
          <w:lang w:val="ru"/>
        </w:rPr>
        <w:t>интегразы</w:t>
      </w:r>
      <w:proofErr w:type="spellEnd"/>
      <w:r w:rsidRPr="002B726D">
        <w:rPr>
          <w:sz w:val="24"/>
          <w:szCs w:val="24"/>
          <w:lang w:val="ru"/>
        </w:rPr>
        <w:t xml:space="preserve">. Мутация R263K также была выбрана </w:t>
      </w:r>
      <w:r w:rsidRPr="002B726D">
        <w:rPr>
          <w:i/>
          <w:sz w:val="24"/>
          <w:szCs w:val="24"/>
          <w:lang w:val="ru"/>
        </w:rPr>
        <w:t>в лабораторных условиях</w:t>
      </w:r>
      <w:r w:rsidRPr="002B726D">
        <w:rPr>
          <w:sz w:val="24"/>
          <w:szCs w:val="24"/>
          <w:lang w:val="ru"/>
        </w:rPr>
        <w:t xml:space="preserve"> (см. выше).</w:t>
      </w:r>
    </w:p>
    <w:p w:rsidR="007A78CF" w:rsidRPr="002B726D" w:rsidRDefault="007A78CF" w:rsidP="002B726D">
      <w:pPr>
        <w:pStyle w:val="ab"/>
        <w:spacing w:after="0"/>
        <w:ind w:right="-39"/>
        <w:jc w:val="both"/>
        <w:rPr>
          <w:sz w:val="24"/>
          <w:szCs w:val="24"/>
        </w:rPr>
      </w:pPr>
      <w:r w:rsidRPr="002B726D">
        <w:rPr>
          <w:sz w:val="24"/>
          <w:szCs w:val="24"/>
          <w:lang w:val="ru"/>
        </w:rPr>
        <w:t xml:space="preserve">При наличии резистентности к классу ингибиторов </w:t>
      </w:r>
      <w:proofErr w:type="spellStart"/>
      <w:r w:rsidRPr="002B726D">
        <w:rPr>
          <w:sz w:val="24"/>
          <w:szCs w:val="24"/>
          <w:lang w:val="ru"/>
        </w:rPr>
        <w:t>интегразы</w:t>
      </w:r>
      <w:proofErr w:type="spellEnd"/>
      <w:r w:rsidRPr="002B726D">
        <w:rPr>
          <w:sz w:val="24"/>
          <w:szCs w:val="24"/>
          <w:lang w:val="ru"/>
        </w:rPr>
        <w:t xml:space="preserve"> следующие мутации были отобраны через 24 недели у 32 пациентов с вирусологической недостаточностью, определенной протоколом (PDVF), и с парными генотипами (все получали </w:t>
      </w:r>
      <w:proofErr w:type="spellStart"/>
      <w:r w:rsidRPr="002B726D">
        <w:rPr>
          <w:sz w:val="24"/>
          <w:szCs w:val="24"/>
          <w:lang w:val="ru"/>
        </w:rPr>
        <w:t>Долутегравир</w:t>
      </w:r>
      <w:proofErr w:type="spellEnd"/>
      <w:r w:rsidRPr="002B726D">
        <w:rPr>
          <w:sz w:val="24"/>
          <w:szCs w:val="24"/>
          <w:lang w:val="ru"/>
        </w:rPr>
        <w:t xml:space="preserve"> в дозе 50 мг два раза в день + оптимизированные фоновые препараты): L74L/M (n=1), E92Q (n=2), T97A (n=9), E138K/A/T (n=8), G140S (n=2), Y143H (n=1), S147G (n=1), Q148H/K/R (n=4), </w:t>
      </w:r>
      <w:proofErr w:type="spellStart"/>
      <w:r w:rsidRPr="002B726D">
        <w:rPr>
          <w:sz w:val="24"/>
          <w:szCs w:val="24"/>
          <w:lang w:val="ru"/>
        </w:rPr>
        <w:t>and</w:t>
      </w:r>
      <w:proofErr w:type="spellEnd"/>
      <w:r w:rsidRPr="002B726D">
        <w:rPr>
          <w:sz w:val="24"/>
          <w:szCs w:val="24"/>
          <w:lang w:val="ru"/>
        </w:rPr>
        <w:t xml:space="preserve"> N155H (n=1) </w:t>
      </w:r>
      <w:proofErr w:type="spellStart"/>
      <w:r w:rsidRPr="002B726D">
        <w:rPr>
          <w:sz w:val="24"/>
          <w:szCs w:val="24"/>
          <w:lang w:val="ru"/>
        </w:rPr>
        <w:t>and</w:t>
      </w:r>
      <w:proofErr w:type="spellEnd"/>
      <w:r w:rsidRPr="002B726D">
        <w:rPr>
          <w:sz w:val="24"/>
          <w:szCs w:val="24"/>
          <w:lang w:val="ru"/>
        </w:rPr>
        <w:t xml:space="preserve"> E157E/Q (n=1) и E157E/Q (n=1). Возникающая при лечении резистентность к ингибиторам </w:t>
      </w:r>
      <w:proofErr w:type="spellStart"/>
      <w:r w:rsidRPr="002B726D">
        <w:rPr>
          <w:sz w:val="24"/>
          <w:szCs w:val="24"/>
          <w:lang w:val="ru"/>
        </w:rPr>
        <w:t>интегразы</w:t>
      </w:r>
      <w:proofErr w:type="spellEnd"/>
      <w:r w:rsidRPr="002B726D">
        <w:rPr>
          <w:sz w:val="24"/>
          <w:szCs w:val="24"/>
          <w:lang w:val="ru"/>
        </w:rPr>
        <w:t xml:space="preserve"> обычно появлялась у пациентов с мутацией Q148 в анамнезе (исходной или анамнестической). Еще у пяти испытуемых была PDVF (определяемая протоколом </w:t>
      </w:r>
      <w:proofErr w:type="spellStart"/>
      <w:r w:rsidRPr="002B726D">
        <w:rPr>
          <w:sz w:val="24"/>
          <w:szCs w:val="24"/>
          <w:lang w:val="ru"/>
        </w:rPr>
        <w:t>вирологическая</w:t>
      </w:r>
      <w:proofErr w:type="spellEnd"/>
      <w:r w:rsidRPr="002B726D">
        <w:rPr>
          <w:sz w:val="24"/>
          <w:szCs w:val="24"/>
          <w:lang w:val="ru"/>
        </w:rPr>
        <w:t xml:space="preserve"> недостаточность) в период с 24 по 48 неделю, и у 2 из этих 5 были мутации, потенциально связанные с проводимым лечением. Наблюдаемыми мутациями, возникающими в результате лечения, или смесями мутаций были L74I (n=1), N155H (n=2).</w:t>
      </w:r>
    </w:p>
    <w:p w:rsidR="0076164B" w:rsidRPr="002B726D" w:rsidRDefault="007A78CF" w:rsidP="002B726D">
      <w:pPr>
        <w:pStyle w:val="ab"/>
        <w:spacing w:after="0"/>
        <w:ind w:right="-39"/>
        <w:jc w:val="both"/>
        <w:rPr>
          <w:sz w:val="24"/>
          <w:szCs w:val="24"/>
          <w:lang w:val="ru"/>
        </w:rPr>
      </w:pPr>
      <w:r w:rsidRPr="002B726D">
        <w:rPr>
          <w:sz w:val="24"/>
          <w:szCs w:val="24"/>
          <w:lang w:val="ru"/>
        </w:rPr>
        <w:t xml:space="preserve">Мутации, возникшие в результате лечения у 30 пациентов с первичной генотипической устойчивостью к ингибиторам </w:t>
      </w:r>
      <w:proofErr w:type="spellStart"/>
      <w:r w:rsidRPr="002B726D">
        <w:rPr>
          <w:sz w:val="24"/>
          <w:szCs w:val="24"/>
          <w:lang w:val="ru"/>
        </w:rPr>
        <w:t>интегразы</w:t>
      </w:r>
      <w:proofErr w:type="spellEnd"/>
      <w:r w:rsidRPr="002B726D">
        <w:rPr>
          <w:sz w:val="24"/>
          <w:szCs w:val="24"/>
          <w:lang w:val="ru"/>
        </w:rPr>
        <w:t xml:space="preserve"> при скрининге, которые получали </w:t>
      </w:r>
      <w:proofErr w:type="spellStart"/>
      <w:r w:rsidRPr="002B726D">
        <w:rPr>
          <w:sz w:val="24"/>
          <w:szCs w:val="24"/>
          <w:lang w:val="ru"/>
        </w:rPr>
        <w:t>Долутегравир</w:t>
      </w:r>
      <w:proofErr w:type="spellEnd"/>
      <w:r w:rsidRPr="002B726D">
        <w:rPr>
          <w:sz w:val="24"/>
          <w:szCs w:val="24"/>
          <w:lang w:val="ru"/>
        </w:rPr>
        <w:t xml:space="preserve"> (плюс оптимизированную фоновую терапию), соответствовали этим результатам.</w:t>
      </w:r>
    </w:p>
    <w:p w:rsidR="0076164B" w:rsidRPr="002B726D" w:rsidRDefault="005F1713" w:rsidP="002B726D">
      <w:pPr>
        <w:pStyle w:val="ab"/>
        <w:spacing w:after="0"/>
        <w:ind w:right="-39"/>
        <w:jc w:val="both"/>
        <w:rPr>
          <w:rFonts w:eastAsia="MS Mincho"/>
          <w:i/>
          <w:color w:val="000000"/>
          <w:sz w:val="24"/>
          <w:szCs w:val="24"/>
        </w:rPr>
      </w:pPr>
      <w:r w:rsidRPr="002B726D">
        <w:rPr>
          <w:rFonts w:eastAsia="MS Mincho"/>
          <w:i/>
          <w:color w:val="000000"/>
          <w:sz w:val="24"/>
          <w:szCs w:val="24"/>
        </w:rPr>
        <w:t xml:space="preserve">Влияние на показатели электрокардиограммы </w:t>
      </w:r>
    </w:p>
    <w:p w:rsidR="0076164B" w:rsidRPr="002B726D" w:rsidRDefault="0076164B" w:rsidP="002B726D">
      <w:pPr>
        <w:pStyle w:val="ab"/>
        <w:spacing w:after="0"/>
        <w:ind w:right="-39"/>
        <w:jc w:val="both"/>
        <w:rPr>
          <w:sz w:val="24"/>
          <w:szCs w:val="24"/>
        </w:rPr>
      </w:pPr>
      <w:r w:rsidRPr="002B726D">
        <w:rPr>
          <w:sz w:val="24"/>
          <w:szCs w:val="24"/>
          <w:lang w:val="ru"/>
        </w:rPr>
        <w:t xml:space="preserve">Не было замечено никаких существенных эффектов на интервал </w:t>
      </w:r>
      <w:proofErr w:type="spellStart"/>
      <w:r w:rsidRPr="002B726D">
        <w:rPr>
          <w:sz w:val="24"/>
          <w:szCs w:val="24"/>
          <w:lang w:val="ru"/>
        </w:rPr>
        <w:t>QTc</w:t>
      </w:r>
      <w:proofErr w:type="spellEnd"/>
      <w:r w:rsidRPr="002B726D">
        <w:rPr>
          <w:sz w:val="24"/>
          <w:szCs w:val="24"/>
          <w:lang w:val="ru"/>
        </w:rPr>
        <w:t xml:space="preserve"> при дозах, в 3 раза превышающих клиническую дозу.</w:t>
      </w:r>
    </w:p>
    <w:p w:rsidR="00C153F2" w:rsidRPr="002B726D" w:rsidRDefault="00C153F2" w:rsidP="002B726D">
      <w:pPr>
        <w:autoSpaceDE w:val="0"/>
        <w:autoSpaceDN w:val="0"/>
        <w:adjustRightInd w:val="0"/>
        <w:spacing w:after="0" w:line="240" w:lineRule="auto"/>
        <w:rPr>
          <w:rFonts w:ascii="Times New Roman" w:hAnsi="Times New Roman"/>
          <w:i/>
          <w:iCs/>
          <w:sz w:val="24"/>
          <w:szCs w:val="24"/>
          <w:lang w:eastAsia="ru-RU"/>
        </w:rPr>
      </w:pPr>
      <w:r w:rsidRPr="002B726D">
        <w:rPr>
          <w:rFonts w:ascii="Times New Roman" w:hAnsi="Times New Roman"/>
          <w:i/>
          <w:iCs/>
          <w:sz w:val="24"/>
          <w:szCs w:val="24"/>
          <w:lang w:eastAsia="ru-RU"/>
        </w:rPr>
        <w:t>Клиническ</w:t>
      </w:r>
      <w:r w:rsidR="00986783" w:rsidRPr="002B726D">
        <w:rPr>
          <w:rFonts w:ascii="Times New Roman" w:hAnsi="Times New Roman"/>
          <w:i/>
          <w:iCs/>
          <w:sz w:val="24"/>
          <w:szCs w:val="24"/>
          <w:lang w:eastAsia="ru-RU"/>
        </w:rPr>
        <w:t>ая эффективность и безопасность</w:t>
      </w:r>
    </w:p>
    <w:p w:rsidR="005F1713" w:rsidRPr="002B726D" w:rsidRDefault="005F1713"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u w:val="single"/>
          <w:lang w:eastAsia="ru-RU"/>
        </w:rPr>
      </w:pPr>
      <w:r w:rsidRPr="002B726D">
        <w:rPr>
          <w:rFonts w:ascii="Times New Roman" w:eastAsia="MS Mincho" w:hAnsi="Times New Roman"/>
          <w:i/>
          <w:color w:val="000000"/>
          <w:sz w:val="24"/>
          <w:szCs w:val="24"/>
          <w:u w:val="single"/>
          <w:lang w:eastAsia="ru-RU"/>
        </w:rPr>
        <w:t>Пациенты, ранее не получавшие терапию</w:t>
      </w:r>
    </w:p>
    <w:p w:rsidR="000D70A6" w:rsidRPr="002B726D" w:rsidRDefault="0076164B" w:rsidP="002B726D">
      <w:pPr>
        <w:pStyle w:val="ab"/>
        <w:spacing w:after="0"/>
        <w:ind w:right="-39"/>
        <w:jc w:val="both"/>
        <w:rPr>
          <w:sz w:val="24"/>
          <w:szCs w:val="24"/>
          <w:lang w:val="ru"/>
        </w:rPr>
      </w:pPr>
      <w:r w:rsidRPr="002B726D">
        <w:rPr>
          <w:sz w:val="24"/>
          <w:szCs w:val="24"/>
          <w:lang w:val="ru"/>
        </w:rPr>
        <w:t xml:space="preserve">Эффективность </w:t>
      </w:r>
      <w:proofErr w:type="spellStart"/>
      <w:r w:rsidRPr="002B726D">
        <w:rPr>
          <w:sz w:val="24"/>
          <w:szCs w:val="24"/>
          <w:lang w:val="ru"/>
        </w:rPr>
        <w:t>Долутегравира</w:t>
      </w:r>
      <w:proofErr w:type="spellEnd"/>
      <w:r w:rsidRPr="002B726D">
        <w:rPr>
          <w:sz w:val="24"/>
          <w:szCs w:val="24"/>
          <w:lang w:val="ru"/>
        </w:rPr>
        <w:t xml:space="preserve"> основана на анализе 96-недельных данных по двум рандомизированным международным двойным слепым активно-контролируемым исследованиям. Это подтверждается данными за 96 недель открытого рандомизированного и активно контролируемого исследования и дополнительными данными открытой фазы одного исследования продолжительностью до 144 недель. На протяжении всего лечения в этих исследованиях у пациентов, получавших </w:t>
      </w:r>
      <w:proofErr w:type="spellStart"/>
      <w:r w:rsidRPr="002B726D">
        <w:rPr>
          <w:sz w:val="24"/>
          <w:szCs w:val="24"/>
          <w:lang w:val="ru"/>
        </w:rPr>
        <w:t>Долутегравир</w:t>
      </w:r>
      <w:proofErr w:type="spellEnd"/>
      <w:r w:rsidRPr="002B726D">
        <w:rPr>
          <w:sz w:val="24"/>
          <w:szCs w:val="24"/>
          <w:lang w:val="ru"/>
        </w:rPr>
        <w:t xml:space="preserve">, не наблюдалось случаев первичной резистентности, возникающей в результате лечения ингибиторами </w:t>
      </w:r>
      <w:proofErr w:type="spellStart"/>
      <w:r w:rsidRPr="002B726D">
        <w:rPr>
          <w:sz w:val="24"/>
          <w:szCs w:val="24"/>
          <w:lang w:val="ru"/>
        </w:rPr>
        <w:t>интегразы</w:t>
      </w:r>
      <w:proofErr w:type="spellEnd"/>
      <w:r w:rsidRPr="002B726D">
        <w:rPr>
          <w:sz w:val="24"/>
          <w:szCs w:val="24"/>
          <w:lang w:val="ru"/>
        </w:rPr>
        <w:t xml:space="preserve"> или </w:t>
      </w:r>
      <w:proofErr w:type="spellStart"/>
      <w:r w:rsidRPr="002B726D">
        <w:rPr>
          <w:sz w:val="24"/>
          <w:szCs w:val="24"/>
          <w:lang w:val="ru"/>
        </w:rPr>
        <w:t>нуклеозидной</w:t>
      </w:r>
      <w:proofErr w:type="spellEnd"/>
      <w:r w:rsidRPr="002B726D">
        <w:rPr>
          <w:sz w:val="24"/>
          <w:szCs w:val="24"/>
          <w:lang w:val="ru"/>
        </w:rPr>
        <w:t xml:space="preserve"> обратной транскриптазы. У взрослых пациентов с ВИЧ-инфекцией, не получавших терапию, которые получали </w:t>
      </w:r>
      <w:proofErr w:type="spellStart"/>
      <w:r w:rsidRPr="002B726D">
        <w:rPr>
          <w:sz w:val="24"/>
          <w:szCs w:val="24"/>
          <w:lang w:val="ru"/>
        </w:rPr>
        <w:t>Долутегравир</w:t>
      </w:r>
      <w:proofErr w:type="spellEnd"/>
      <w:r w:rsidRPr="002B726D">
        <w:rPr>
          <w:sz w:val="24"/>
          <w:szCs w:val="24"/>
          <w:lang w:val="ru"/>
        </w:rPr>
        <w:t xml:space="preserve"> в дозе 50 мг один раз в день с </w:t>
      </w:r>
      <w:proofErr w:type="spellStart"/>
      <w:r w:rsidRPr="002B726D">
        <w:rPr>
          <w:sz w:val="24"/>
          <w:szCs w:val="24"/>
          <w:lang w:val="ru"/>
        </w:rPr>
        <w:t>Абакавиром</w:t>
      </w:r>
      <w:proofErr w:type="spellEnd"/>
      <w:r w:rsidRPr="002B726D">
        <w:rPr>
          <w:sz w:val="24"/>
          <w:szCs w:val="24"/>
          <w:lang w:val="ru"/>
        </w:rPr>
        <w:t>/</w:t>
      </w:r>
      <w:proofErr w:type="spellStart"/>
      <w:r w:rsidRPr="002B726D">
        <w:rPr>
          <w:sz w:val="24"/>
          <w:szCs w:val="24"/>
          <w:lang w:val="ru"/>
        </w:rPr>
        <w:t>Ламивудином</w:t>
      </w:r>
      <w:proofErr w:type="spellEnd"/>
      <w:r w:rsidRPr="002B726D">
        <w:rPr>
          <w:sz w:val="24"/>
          <w:szCs w:val="24"/>
          <w:lang w:val="ru"/>
        </w:rPr>
        <w:t xml:space="preserve"> или </w:t>
      </w:r>
      <w:proofErr w:type="spellStart"/>
      <w:r w:rsidRPr="002B726D">
        <w:rPr>
          <w:sz w:val="24"/>
          <w:szCs w:val="24"/>
          <w:lang w:val="ru"/>
        </w:rPr>
        <w:t>Тенофовиром</w:t>
      </w:r>
      <w:proofErr w:type="spellEnd"/>
      <w:r w:rsidRPr="002B726D">
        <w:rPr>
          <w:sz w:val="24"/>
          <w:szCs w:val="24"/>
          <w:lang w:val="ru"/>
        </w:rPr>
        <w:t xml:space="preserve"> </w:t>
      </w:r>
      <w:proofErr w:type="spellStart"/>
      <w:r w:rsidRPr="002B726D">
        <w:rPr>
          <w:sz w:val="24"/>
          <w:szCs w:val="24"/>
          <w:lang w:val="ru"/>
        </w:rPr>
        <w:t>дизопроксилом</w:t>
      </w:r>
      <w:proofErr w:type="spellEnd"/>
      <w:r w:rsidRPr="002B726D">
        <w:rPr>
          <w:sz w:val="24"/>
          <w:szCs w:val="24"/>
          <w:lang w:val="ru"/>
        </w:rPr>
        <w:t>/</w:t>
      </w:r>
      <w:proofErr w:type="spellStart"/>
      <w:r w:rsidRPr="002B726D">
        <w:rPr>
          <w:sz w:val="24"/>
          <w:szCs w:val="24"/>
          <w:lang w:val="ru"/>
        </w:rPr>
        <w:t>Эмтрицитабином</w:t>
      </w:r>
      <w:proofErr w:type="spellEnd"/>
      <w:r w:rsidRPr="002B726D">
        <w:rPr>
          <w:sz w:val="24"/>
          <w:szCs w:val="24"/>
          <w:lang w:val="ru"/>
        </w:rPr>
        <w:t>, вирусная нагрузка (РНК ВИЧ-1) была снижена до менее чем 50 копий/мл у 80% пациентов после 96 недель лечения и составила 71% в одном исследовании через 144 недели. Вирусная супрессия была такой же или большей, чем в группах сравнения.</w:t>
      </w:r>
    </w:p>
    <w:p w:rsidR="0076164B" w:rsidRPr="002B726D" w:rsidRDefault="0076164B" w:rsidP="002B726D">
      <w:pPr>
        <w:pStyle w:val="ab"/>
        <w:spacing w:after="0"/>
        <w:ind w:right="-39"/>
        <w:jc w:val="both"/>
        <w:rPr>
          <w:sz w:val="24"/>
          <w:szCs w:val="24"/>
          <w:lang w:val="ru"/>
        </w:rPr>
      </w:pPr>
      <w:r w:rsidRPr="002B726D">
        <w:rPr>
          <w:i/>
          <w:sz w:val="24"/>
          <w:szCs w:val="24"/>
          <w:u w:val="single"/>
          <w:lang w:val="ru"/>
        </w:rPr>
        <w:t xml:space="preserve">Пациенты, ранее получавшие лечение по схемам, исключавшим ингибитор </w:t>
      </w:r>
      <w:proofErr w:type="spellStart"/>
      <w:r w:rsidRPr="002B726D">
        <w:rPr>
          <w:i/>
          <w:sz w:val="24"/>
          <w:szCs w:val="24"/>
          <w:u w:val="single"/>
          <w:lang w:val="ru"/>
        </w:rPr>
        <w:t>интегразы</w:t>
      </w:r>
      <w:proofErr w:type="spellEnd"/>
    </w:p>
    <w:p w:rsidR="0076164B" w:rsidRPr="002B726D" w:rsidRDefault="0076164B" w:rsidP="002B726D">
      <w:pPr>
        <w:pStyle w:val="ab"/>
        <w:spacing w:after="0"/>
        <w:ind w:right="-39"/>
        <w:jc w:val="both"/>
        <w:rPr>
          <w:sz w:val="24"/>
          <w:szCs w:val="24"/>
        </w:rPr>
      </w:pPr>
      <w:r w:rsidRPr="002B726D">
        <w:rPr>
          <w:sz w:val="24"/>
          <w:szCs w:val="24"/>
          <w:lang w:val="ru"/>
        </w:rPr>
        <w:t xml:space="preserve">В одном исследовании приняли участие 719 взрослых пациентов с ВИЧ-1, которые ранее получали антиретровирусную терапию. Пациенты получали либо </w:t>
      </w:r>
      <w:proofErr w:type="spellStart"/>
      <w:r w:rsidRPr="002B726D">
        <w:rPr>
          <w:sz w:val="24"/>
          <w:szCs w:val="24"/>
          <w:lang w:val="ru"/>
        </w:rPr>
        <w:t>Долутегравир</w:t>
      </w:r>
      <w:proofErr w:type="spellEnd"/>
      <w:r w:rsidRPr="002B726D">
        <w:rPr>
          <w:sz w:val="24"/>
          <w:szCs w:val="24"/>
          <w:lang w:val="ru"/>
        </w:rPr>
        <w:t xml:space="preserve"> в дозе 50 мг один раз в день, либо </w:t>
      </w:r>
      <w:proofErr w:type="spellStart"/>
      <w:r w:rsidRPr="002B726D">
        <w:rPr>
          <w:sz w:val="24"/>
          <w:szCs w:val="24"/>
          <w:lang w:val="ru"/>
        </w:rPr>
        <w:t>Ралтегравир</w:t>
      </w:r>
      <w:proofErr w:type="spellEnd"/>
      <w:r w:rsidRPr="002B726D">
        <w:rPr>
          <w:sz w:val="24"/>
          <w:szCs w:val="24"/>
          <w:lang w:val="ru"/>
        </w:rPr>
        <w:t xml:space="preserve"> в дозе 400 мг два раза в день по выбранному исследователем фоновому режиму, включающему до 2 антиретровирусных препаратов. Через 48 недель вирусная нагрузка снизилась до менее чем 50 копий/мл у 71% пациентов, получавших комбинацию, содержащую </w:t>
      </w:r>
      <w:proofErr w:type="spellStart"/>
      <w:r w:rsidRPr="002B726D">
        <w:rPr>
          <w:sz w:val="24"/>
          <w:szCs w:val="24"/>
          <w:lang w:val="ru"/>
        </w:rPr>
        <w:t>Долутегравир</w:t>
      </w:r>
      <w:proofErr w:type="spellEnd"/>
      <w:r w:rsidRPr="002B726D">
        <w:rPr>
          <w:sz w:val="24"/>
          <w:szCs w:val="24"/>
          <w:lang w:val="ru"/>
        </w:rPr>
        <w:t xml:space="preserve">, по сравнению с 64% пациентов, получавших комбинацию, содержащую </w:t>
      </w:r>
      <w:proofErr w:type="spellStart"/>
      <w:r w:rsidRPr="002B726D">
        <w:rPr>
          <w:sz w:val="24"/>
          <w:szCs w:val="24"/>
          <w:lang w:val="ru"/>
        </w:rPr>
        <w:t>Ралтегравир</w:t>
      </w:r>
      <w:proofErr w:type="spellEnd"/>
      <w:r w:rsidRPr="002B726D">
        <w:rPr>
          <w:sz w:val="24"/>
          <w:szCs w:val="24"/>
          <w:lang w:val="ru"/>
        </w:rPr>
        <w:t>.</w:t>
      </w:r>
    </w:p>
    <w:p w:rsidR="00070A5A" w:rsidRPr="002B726D" w:rsidRDefault="0076164B" w:rsidP="002B726D">
      <w:pPr>
        <w:pStyle w:val="ab"/>
        <w:spacing w:after="0"/>
        <w:ind w:right="-39"/>
        <w:jc w:val="both"/>
        <w:rPr>
          <w:i/>
          <w:sz w:val="24"/>
          <w:szCs w:val="24"/>
          <w:lang w:val="ru"/>
        </w:rPr>
      </w:pPr>
      <w:r w:rsidRPr="002B726D">
        <w:rPr>
          <w:i/>
          <w:sz w:val="24"/>
          <w:szCs w:val="24"/>
          <w:u w:val="single"/>
          <w:lang w:val="ru"/>
        </w:rPr>
        <w:t xml:space="preserve">Пациенты, у которых ингибитор </w:t>
      </w:r>
      <w:proofErr w:type="spellStart"/>
      <w:r w:rsidRPr="002B726D">
        <w:rPr>
          <w:i/>
          <w:sz w:val="24"/>
          <w:szCs w:val="24"/>
          <w:u w:val="single"/>
          <w:lang w:val="ru"/>
        </w:rPr>
        <w:t>интегразы</w:t>
      </w:r>
      <w:proofErr w:type="spellEnd"/>
      <w:r w:rsidRPr="002B726D">
        <w:rPr>
          <w:i/>
          <w:sz w:val="24"/>
          <w:szCs w:val="24"/>
          <w:u w:val="single"/>
          <w:lang w:val="ru"/>
        </w:rPr>
        <w:t xml:space="preserve"> не сработал (пациенты с ВИЧ-1, резистентные к ингибиторам </w:t>
      </w:r>
      <w:proofErr w:type="spellStart"/>
      <w:r w:rsidRPr="002B726D">
        <w:rPr>
          <w:i/>
          <w:sz w:val="24"/>
          <w:szCs w:val="24"/>
          <w:u w:val="single"/>
          <w:lang w:val="ru"/>
        </w:rPr>
        <w:t>интегразы</w:t>
      </w:r>
      <w:proofErr w:type="spellEnd"/>
      <w:r w:rsidRPr="002B726D">
        <w:rPr>
          <w:i/>
          <w:sz w:val="24"/>
          <w:szCs w:val="24"/>
          <w:lang w:val="ru"/>
        </w:rPr>
        <w:t>)</w:t>
      </w:r>
    </w:p>
    <w:p w:rsidR="0076164B" w:rsidRPr="002B726D" w:rsidRDefault="0076164B" w:rsidP="002B726D">
      <w:pPr>
        <w:pStyle w:val="ab"/>
        <w:spacing w:after="0"/>
        <w:ind w:right="-39"/>
        <w:jc w:val="both"/>
        <w:rPr>
          <w:sz w:val="24"/>
          <w:szCs w:val="24"/>
        </w:rPr>
      </w:pPr>
      <w:r w:rsidRPr="002B726D">
        <w:rPr>
          <w:i/>
          <w:sz w:val="24"/>
          <w:szCs w:val="24"/>
          <w:lang w:val="ru"/>
        </w:rPr>
        <w:t xml:space="preserve"> </w:t>
      </w:r>
      <w:r w:rsidRPr="002B726D">
        <w:rPr>
          <w:sz w:val="24"/>
          <w:szCs w:val="24"/>
          <w:lang w:val="ru"/>
        </w:rPr>
        <w:t xml:space="preserve">В одном исследовании приняли участие 183 взрослых пациента с ВИЧ-1, чье антиретровирусное лечение не дало результатов и у которых развилась резистентность к </w:t>
      </w:r>
      <w:proofErr w:type="spellStart"/>
      <w:r w:rsidRPr="002B726D">
        <w:rPr>
          <w:sz w:val="24"/>
          <w:szCs w:val="24"/>
          <w:lang w:val="ru"/>
        </w:rPr>
        <w:t>Ралтегравиру</w:t>
      </w:r>
      <w:proofErr w:type="spellEnd"/>
      <w:r w:rsidRPr="002B726D">
        <w:rPr>
          <w:sz w:val="24"/>
          <w:szCs w:val="24"/>
          <w:lang w:val="ru"/>
        </w:rPr>
        <w:t xml:space="preserve">, </w:t>
      </w:r>
      <w:proofErr w:type="spellStart"/>
      <w:r w:rsidRPr="002B726D">
        <w:rPr>
          <w:sz w:val="24"/>
          <w:szCs w:val="24"/>
          <w:lang w:val="ru"/>
        </w:rPr>
        <w:t>Элвитегравиру</w:t>
      </w:r>
      <w:proofErr w:type="spellEnd"/>
      <w:r w:rsidRPr="002B726D">
        <w:rPr>
          <w:sz w:val="24"/>
          <w:szCs w:val="24"/>
          <w:lang w:val="ru"/>
        </w:rPr>
        <w:t xml:space="preserve"> или к обоим препаратам. После 48 недель лечения </w:t>
      </w:r>
      <w:proofErr w:type="spellStart"/>
      <w:r w:rsidRPr="002B726D">
        <w:rPr>
          <w:sz w:val="24"/>
          <w:szCs w:val="24"/>
          <w:lang w:val="ru"/>
        </w:rPr>
        <w:t>Долутегравиром</w:t>
      </w:r>
      <w:proofErr w:type="spellEnd"/>
      <w:r w:rsidRPr="002B726D">
        <w:rPr>
          <w:sz w:val="24"/>
          <w:szCs w:val="24"/>
          <w:lang w:val="ru"/>
        </w:rPr>
        <w:t xml:space="preserve"> в дозе 50 мг два раза в день и при оптимизированной фоновой терапии </w:t>
      </w:r>
      <w:r w:rsidRPr="002B726D">
        <w:rPr>
          <w:sz w:val="24"/>
          <w:szCs w:val="24"/>
          <w:lang w:val="ru"/>
        </w:rPr>
        <w:lastRenderedPageBreak/>
        <w:t>вирусная нагрузка составила менее 50 копий/мл у 63% пациентов. Эффективность была ниже у пациентов с мутацией Q148, особенно если она сопровождалась двумя или более вторичными мутациями.</w:t>
      </w:r>
    </w:p>
    <w:p w:rsidR="0076164B" w:rsidRPr="002B726D" w:rsidRDefault="0076164B" w:rsidP="002B726D">
      <w:pPr>
        <w:pStyle w:val="ab"/>
        <w:spacing w:after="0"/>
        <w:ind w:right="-39"/>
        <w:jc w:val="both"/>
        <w:rPr>
          <w:sz w:val="24"/>
          <w:szCs w:val="24"/>
          <w:lang w:val="ru"/>
        </w:rPr>
      </w:pPr>
      <w:r w:rsidRPr="002B726D">
        <w:rPr>
          <w:sz w:val="24"/>
          <w:szCs w:val="24"/>
          <w:lang w:val="ru"/>
        </w:rPr>
        <w:t xml:space="preserve">В другом исследовании приняли участие 30 взрослых пациентов с инфекцией ВИЧ-1 с первичной генотипической устойчивостью к ингибиторам </w:t>
      </w:r>
      <w:proofErr w:type="spellStart"/>
      <w:r w:rsidRPr="002B726D">
        <w:rPr>
          <w:sz w:val="24"/>
          <w:szCs w:val="24"/>
          <w:lang w:val="ru"/>
        </w:rPr>
        <w:t>интегразы</w:t>
      </w:r>
      <w:proofErr w:type="spellEnd"/>
      <w:r w:rsidRPr="002B726D">
        <w:rPr>
          <w:sz w:val="24"/>
          <w:szCs w:val="24"/>
          <w:lang w:val="ru"/>
        </w:rPr>
        <w:t xml:space="preserve">. Пациенты получали либо </w:t>
      </w:r>
      <w:proofErr w:type="spellStart"/>
      <w:r w:rsidRPr="002B726D">
        <w:rPr>
          <w:sz w:val="24"/>
          <w:szCs w:val="24"/>
          <w:lang w:val="ru"/>
        </w:rPr>
        <w:t>Долутегравир</w:t>
      </w:r>
      <w:proofErr w:type="spellEnd"/>
      <w:r w:rsidRPr="002B726D">
        <w:rPr>
          <w:sz w:val="24"/>
          <w:szCs w:val="24"/>
          <w:lang w:val="ru"/>
        </w:rPr>
        <w:t xml:space="preserve"> по 50 мг два раза в день, либо плацебо по текущей неэффективной схеме в течение 7 дней. Первичная конечная точка на 8-й день показала, что </w:t>
      </w:r>
      <w:proofErr w:type="spellStart"/>
      <w:r w:rsidRPr="002B726D">
        <w:rPr>
          <w:sz w:val="24"/>
          <w:szCs w:val="24"/>
          <w:lang w:val="ru"/>
        </w:rPr>
        <w:t>Долутегравир</w:t>
      </w:r>
      <w:proofErr w:type="spellEnd"/>
      <w:r w:rsidRPr="002B726D">
        <w:rPr>
          <w:sz w:val="24"/>
          <w:szCs w:val="24"/>
          <w:lang w:val="ru"/>
        </w:rPr>
        <w:t xml:space="preserve"> в дозе 50 мг два раза в день был эффективнее плацебо, с скорректированной средней разницей в лечении по сравнению с исходным уровнем РНК ВИЧ-1 в плазме крови -1.2 log10 копий/мл. После последующего лечения всех пациентов </w:t>
      </w:r>
      <w:proofErr w:type="spellStart"/>
      <w:r w:rsidRPr="002B726D">
        <w:rPr>
          <w:sz w:val="24"/>
          <w:szCs w:val="24"/>
          <w:lang w:val="ru"/>
        </w:rPr>
        <w:t>Долутегравиром</w:t>
      </w:r>
      <w:proofErr w:type="spellEnd"/>
      <w:r w:rsidRPr="002B726D">
        <w:rPr>
          <w:sz w:val="24"/>
          <w:szCs w:val="24"/>
          <w:lang w:val="ru"/>
        </w:rPr>
        <w:t xml:space="preserve"> в дозе 50 мг два раза в день и оптимизированной фоновой терапии у 40% пациентов на 48-й неделе было менее 50 копий/мл.</w:t>
      </w:r>
    </w:p>
    <w:p w:rsidR="0076164B" w:rsidRPr="002B726D" w:rsidRDefault="0076164B" w:rsidP="002B726D">
      <w:pPr>
        <w:pStyle w:val="ab"/>
        <w:spacing w:after="0"/>
        <w:ind w:right="-39"/>
        <w:jc w:val="both"/>
        <w:rPr>
          <w:sz w:val="24"/>
          <w:szCs w:val="24"/>
          <w:u w:val="single"/>
        </w:rPr>
      </w:pPr>
      <w:r w:rsidRPr="002B726D">
        <w:rPr>
          <w:i/>
          <w:sz w:val="24"/>
          <w:szCs w:val="24"/>
          <w:u w:val="single"/>
          <w:lang w:val="ru"/>
        </w:rPr>
        <w:t>Пациенты детского возраста</w:t>
      </w:r>
    </w:p>
    <w:p w:rsidR="005F1713" w:rsidRPr="002B726D" w:rsidRDefault="0076164B"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ru"/>
        </w:rPr>
      </w:pPr>
      <w:r w:rsidRPr="002B726D">
        <w:rPr>
          <w:rFonts w:ascii="Times New Roman" w:hAnsi="Times New Roman"/>
          <w:sz w:val="24"/>
          <w:szCs w:val="24"/>
          <w:lang w:val="ru"/>
        </w:rPr>
        <w:t xml:space="preserve">В исследовании, проведенном среди детей и подростков в возрасте до 18 лет, изучались фармакокинетика, переносимость и эффективность </w:t>
      </w:r>
      <w:proofErr w:type="spellStart"/>
      <w:r w:rsidRPr="002B726D">
        <w:rPr>
          <w:rFonts w:ascii="Times New Roman" w:hAnsi="Times New Roman"/>
          <w:sz w:val="24"/>
          <w:szCs w:val="24"/>
          <w:lang w:val="ru"/>
        </w:rPr>
        <w:t>Долутегравира</w:t>
      </w:r>
      <w:proofErr w:type="spellEnd"/>
      <w:r w:rsidRPr="002B726D">
        <w:rPr>
          <w:rFonts w:ascii="Times New Roman" w:hAnsi="Times New Roman"/>
          <w:sz w:val="24"/>
          <w:szCs w:val="24"/>
          <w:lang w:val="ru"/>
        </w:rPr>
        <w:t>, назначаемого в дозе около 1 мг/кг ежедневно в комбинации с другими антиретровирусными препаратами. Пациенты были разделены на две когорты, в каждой по 23 пациента; в первую когорту вошли подростки в возрасте от 12 до 18 лет, а во вторую - пациенты в возрасте от 6 до 12 лет. Вирусная нагрузка через 24 недели составила менее 50 копий/мл у 70% пациентов в первой когорте и у 61% пациентов во второй когорте.</w:t>
      </w:r>
    </w:p>
    <w:p w:rsidR="0076164B" w:rsidRPr="002B726D" w:rsidRDefault="0076164B" w:rsidP="002B726D">
      <w:pPr>
        <w:autoSpaceDE w:val="0"/>
        <w:autoSpaceDN w:val="0"/>
        <w:adjustRightInd w:val="0"/>
        <w:spacing w:after="0" w:line="240" w:lineRule="auto"/>
        <w:rPr>
          <w:rFonts w:ascii="Times New Roman" w:hAnsi="Times New Roman"/>
          <w:b/>
          <w:sz w:val="24"/>
          <w:szCs w:val="24"/>
          <w:lang w:eastAsia="ru-RU"/>
        </w:rPr>
      </w:pPr>
    </w:p>
    <w:p w:rsidR="00C153F2" w:rsidRPr="002B726D" w:rsidRDefault="00C153F2"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 xml:space="preserve">5.2 </w:t>
      </w:r>
      <w:r w:rsidR="00DD5E3A" w:rsidRPr="002B726D">
        <w:rPr>
          <w:rFonts w:ascii="Times New Roman" w:eastAsia="TimesNewRomanPSMT" w:hAnsi="Times New Roman"/>
          <w:b/>
          <w:sz w:val="24"/>
          <w:szCs w:val="24"/>
          <w:lang w:eastAsia="ru-RU"/>
        </w:rPr>
        <w:t>Фармакокинетические свойства</w:t>
      </w:r>
    </w:p>
    <w:p w:rsidR="00070A5A" w:rsidRPr="002B726D" w:rsidRDefault="0076164B" w:rsidP="002B726D">
      <w:pPr>
        <w:pStyle w:val="ab"/>
        <w:ind w:left="120" w:right="-39"/>
        <w:jc w:val="both"/>
        <w:rPr>
          <w:sz w:val="24"/>
          <w:szCs w:val="24"/>
          <w:lang w:val="ru"/>
        </w:rPr>
      </w:pPr>
      <w:r w:rsidRPr="002B726D">
        <w:rPr>
          <w:sz w:val="24"/>
          <w:szCs w:val="24"/>
          <w:lang w:val="ru"/>
        </w:rPr>
        <w:t>Характеристики абсорбции таблеток по 50 мг были определены у здоровых добровольцев следующим образом</w:t>
      </w:r>
      <w:r w:rsidR="00070A5A" w:rsidRPr="002B726D">
        <w:rPr>
          <w:sz w:val="24"/>
          <w:szCs w:val="24"/>
          <w:lang w:val="ru"/>
        </w:rPr>
        <w:t>, смотри ниже:</w:t>
      </w:r>
    </w:p>
    <w:tbl>
      <w:tblPr>
        <w:tblStyle w:val="TableNormal0"/>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4675"/>
      </w:tblGrid>
      <w:tr w:rsidR="00070A5A" w:rsidRPr="002B726D" w:rsidTr="00A3236D">
        <w:trPr>
          <w:trHeight w:val="537"/>
        </w:trPr>
        <w:tc>
          <w:tcPr>
            <w:tcW w:w="4675" w:type="dxa"/>
          </w:tcPr>
          <w:p w:rsidR="00070A5A" w:rsidRPr="002B726D" w:rsidRDefault="00070A5A"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ru"/>
              </w:rPr>
              <w:t>Характеристика</w:t>
            </w:r>
          </w:p>
        </w:tc>
        <w:tc>
          <w:tcPr>
            <w:tcW w:w="4675" w:type="dxa"/>
          </w:tcPr>
          <w:p w:rsidR="00070A5A" w:rsidRPr="002B726D" w:rsidRDefault="00070A5A" w:rsidP="002B726D">
            <w:pPr>
              <w:pStyle w:val="TableParagraph"/>
              <w:ind w:right="567"/>
              <w:jc w:val="center"/>
              <w:rPr>
                <w:rFonts w:ascii="Times New Roman" w:hAnsi="Times New Roman" w:cs="Times New Roman"/>
                <w:b/>
                <w:sz w:val="24"/>
                <w:szCs w:val="24"/>
                <w:lang w:val="ru-RU"/>
              </w:rPr>
            </w:pPr>
            <w:r w:rsidRPr="002B726D">
              <w:rPr>
                <w:rFonts w:ascii="Times New Roman" w:hAnsi="Times New Roman" w:cs="Times New Roman"/>
                <w:b/>
                <w:sz w:val="24"/>
                <w:szCs w:val="24"/>
                <w:lang w:val="ru"/>
              </w:rPr>
              <w:t>Среднее арифметическое ± Стандартное отклонение</w:t>
            </w:r>
            <w:r w:rsidRPr="002B726D">
              <w:rPr>
                <w:rFonts w:ascii="Times New Roman" w:hAnsi="Times New Roman" w:cs="Times New Roman"/>
                <w:b/>
                <w:sz w:val="24"/>
                <w:szCs w:val="24"/>
                <w:lang w:val="ru-RU"/>
              </w:rPr>
              <w:t xml:space="preserve"> </w:t>
            </w:r>
            <w:r w:rsidRPr="002B726D">
              <w:rPr>
                <w:rFonts w:ascii="Times New Roman" w:hAnsi="Times New Roman" w:cs="Times New Roman"/>
                <w:b/>
                <w:sz w:val="24"/>
                <w:szCs w:val="24"/>
                <w:lang w:val="ru"/>
              </w:rPr>
              <w:t>(Среднее геометрическое значение)</w:t>
            </w:r>
          </w:p>
        </w:tc>
      </w:tr>
      <w:tr w:rsidR="00070A5A" w:rsidRPr="002B726D" w:rsidTr="00A3236D">
        <w:trPr>
          <w:trHeight w:val="537"/>
        </w:trPr>
        <w:tc>
          <w:tcPr>
            <w:tcW w:w="4675" w:type="dxa"/>
          </w:tcPr>
          <w:p w:rsidR="00070A5A" w:rsidRPr="002B726D" w:rsidRDefault="00070A5A"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 xml:space="preserve">Максимальная концентрация (C </w:t>
            </w:r>
            <w:proofErr w:type="spellStart"/>
            <w:r w:rsidRPr="002B726D">
              <w:rPr>
                <w:rFonts w:ascii="Times New Roman" w:hAnsi="Times New Roman" w:cs="Times New Roman"/>
                <w:sz w:val="24"/>
                <w:szCs w:val="24"/>
                <w:lang w:val="ru"/>
              </w:rPr>
              <w:t>max</w:t>
            </w:r>
            <w:proofErr w:type="spellEnd"/>
            <w:r w:rsidRPr="002B726D">
              <w:rPr>
                <w:rFonts w:ascii="Times New Roman" w:hAnsi="Times New Roman" w:cs="Times New Roman"/>
                <w:sz w:val="24"/>
                <w:szCs w:val="24"/>
                <w:lang w:val="ru"/>
              </w:rPr>
              <w:t>)</w:t>
            </w:r>
          </w:p>
        </w:tc>
        <w:tc>
          <w:tcPr>
            <w:tcW w:w="4675" w:type="dxa"/>
          </w:tcPr>
          <w:p w:rsidR="00070A5A" w:rsidRPr="002B726D" w:rsidRDefault="00070A5A" w:rsidP="002B726D">
            <w:pPr>
              <w:pStyle w:val="TableParagraph"/>
              <w:ind w:left="1550"/>
              <w:rPr>
                <w:rFonts w:ascii="Times New Roman" w:hAnsi="Times New Roman" w:cs="Times New Roman"/>
                <w:sz w:val="24"/>
                <w:szCs w:val="24"/>
              </w:rPr>
            </w:pPr>
            <w:r w:rsidRPr="002B726D">
              <w:rPr>
                <w:rFonts w:ascii="Times New Roman" w:hAnsi="Times New Roman" w:cs="Times New Roman"/>
                <w:sz w:val="24"/>
                <w:szCs w:val="24"/>
                <w:lang w:val="ru"/>
              </w:rPr>
              <w:t>2.32 ± 0.65 мкг/мл</w:t>
            </w:r>
          </w:p>
          <w:p w:rsidR="00070A5A" w:rsidRPr="002B726D" w:rsidRDefault="00070A5A" w:rsidP="002B726D">
            <w:pPr>
              <w:pStyle w:val="TableParagraph"/>
              <w:ind w:left="2076"/>
              <w:rPr>
                <w:rFonts w:ascii="Times New Roman" w:hAnsi="Times New Roman" w:cs="Times New Roman"/>
                <w:sz w:val="24"/>
                <w:szCs w:val="24"/>
              </w:rPr>
            </w:pPr>
            <w:r w:rsidRPr="002B726D">
              <w:rPr>
                <w:rFonts w:ascii="Times New Roman" w:hAnsi="Times New Roman" w:cs="Times New Roman"/>
                <w:sz w:val="24"/>
                <w:szCs w:val="24"/>
                <w:lang w:val="ru"/>
              </w:rPr>
              <w:t>(2.23)</w:t>
            </w:r>
          </w:p>
        </w:tc>
      </w:tr>
      <w:tr w:rsidR="00070A5A" w:rsidRPr="002B726D" w:rsidTr="00A3236D">
        <w:trPr>
          <w:trHeight w:val="537"/>
        </w:trPr>
        <w:tc>
          <w:tcPr>
            <w:tcW w:w="4675" w:type="dxa"/>
          </w:tcPr>
          <w:p w:rsidR="00070A5A" w:rsidRPr="002B726D" w:rsidRDefault="00070A5A"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ru"/>
              </w:rPr>
              <w:t xml:space="preserve">Площадь под кривой (AUC 0-∞), измерение </w:t>
            </w:r>
          </w:p>
          <w:p w:rsidR="00070A5A" w:rsidRPr="002B726D" w:rsidRDefault="00070A5A"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ru"/>
              </w:rPr>
              <w:t>степени абсорбции</w:t>
            </w:r>
          </w:p>
        </w:tc>
        <w:tc>
          <w:tcPr>
            <w:tcW w:w="4675" w:type="dxa"/>
          </w:tcPr>
          <w:p w:rsidR="00070A5A" w:rsidRPr="002B726D" w:rsidRDefault="00070A5A" w:rsidP="002B726D">
            <w:pPr>
              <w:pStyle w:val="TableParagraph"/>
              <w:ind w:left="1463"/>
              <w:rPr>
                <w:rFonts w:ascii="Times New Roman" w:hAnsi="Times New Roman" w:cs="Times New Roman"/>
                <w:sz w:val="24"/>
                <w:szCs w:val="24"/>
              </w:rPr>
            </w:pPr>
            <w:r w:rsidRPr="002B726D">
              <w:rPr>
                <w:rFonts w:ascii="Times New Roman" w:hAnsi="Times New Roman" w:cs="Times New Roman"/>
                <w:sz w:val="24"/>
                <w:szCs w:val="24"/>
                <w:lang w:val="ru"/>
              </w:rPr>
              <w:t xml:space="preserve">45.7 ± 15.4 </w:t>
            </w:r>
            <w:proofErr w:type="spellStart"/>
            <w:proofErr w:type="gramStart"/>
            <w:r w:rsidRPr="002B726D">
              <w:rPr>
                <w:rFonts w:ascii="Times New Roman" w:hAnsi="Times New Roman" w:cs="Times New Roman"/>
                <w:sz w:val="24"/>
                <w:szCs w:val="24"/>
                <w:lang w:val="ru"/>
              </w:rPr>
              <w:t>мкг.ч</w:t>
            </w:r>
            <w:proofErr w:type="spellEnd"/>
            <w:proofErr w:type="gramEnd"/>
            <w:r w:rsidRPr="002B726D">
              <w:rPr>
                <w:rFonts w:ascii="Times New Roman" w:hAnsi="Times New Roman" w:cs="Times New Roman"/>
                <w:sz w:val="24"/>
                <w:szCs w:val="24"/>
                <w:lang w:val="ru"/>
              </w:rPr>
              <w:t>/мл</w:t>
            </w:r>
          </w:p>
          <w:p w:rsidR="00070A5A" w:rsidRPr="002B726D" w:rsidRDefault="00070A5A" w:rsidP="002B726D">
            <w:pPr>
              <w:pStyle w:val="TableParagraph"/>
              <w:ind w:left="2076"/>
              <w:rPr>
                <w:rFonts w:ascii="Times New Roman" w:hAnsi="Times New Roman" w:cs="Times New Roman"/>
                <w:sz w:val="24"/>
                <w:szCs w:val="24"/>
              </w:rPr>
            </w:pPr>
            <w:r w:rsidRPr="002B726D">
              <w:rPr>
                <w:rFonts w:ascii="Times New Roman" w:hAnsi="Times New Roman" w:cs="Times New Roman"/>
                <w:sz w:val="24"/>
                <w:szCs w:val="24"/>
                <w:lang w:val="ru"/>
              </w:rPr>
              <w:t>(42.8)</w:t>
            </w:r>
          </w:p>
        </w:tc>
      </w:tr>
      <w:tr w:rsidR="00070A5A" w:rsidRPr="002B726D" w:rsidTr="00A3236D">
        <w:trPr>
          <w:trHeight w:val="339"/>
        </w:trPr>
        <w:tc>
          <w:tcPr>
            <w:tcW w:w="4675" w:type="dxa"/>
          </w:tcPr>
          <w:p w:rsidR="00070A5A" w:rsidRPr="002B726D" w:rsidRDefault="00070A5A"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ru"/>
              </w:rPr>
              <w:t xml:space="preserve">Время достижения максимальной концентрации (T </w:t>
            </w:r>
            <w:proofErr w:type="spellStart"/>
            <w:r w:rsidRPr="002B726D">
              <w:rPr>
                <w:rFonts w:ascii="Times New Roman" w:hAnsi="Times New Roman" w:cs="Times New Roman"/>
                <w:sz w:val="24"/>
                <w:szCs w:val="24"/>
                <w:lang w:val="ru"/>
              </w:rPr>
              <w:t>max</w:t>
            </w:r>
            <w:proofErr w:type="spellEnd"/>
            <w:r w:rsidRPr="002B726D">
              <w:rPr>
                <w:rFonts w:ascii="Times New Roman" w:hAnsi="Times New Roman" w:cs="Times New Roman"/>
                <w:sz w:val="24"/>
                <w:szCs w:val="24"/>
                <w:lang w:val="ru"/>
              </w:rPr>
              <w:t>)</w:t>
            </w:r>
          </w:p>
        </w:tc>
        <w:tc>
          <w:tcPr>
            <w:tcW w:w="4675" w:type="dxa"/>
          </w:tcPr>
          <w:p w:rsidR="00070A5A" w:rsidRPr="002B726D" w:rsidRDefault="00070A5A" w:rsidP="002B726D">
            <w:pPr>
              <w:pStyle w:val="TableParagraph"/>
              <w:ind w:left="1562"/>
              <w:rPr>
                <w:rFonts w:ascii="Times New Roman" w:hAnsi="Times New Roman" w:cs="Times New Roman"/>
                <w:sz w:val="24"/>
                <w:szCs w:val="24"/>
              </w:rPr>
            </w:pPr>
            <w:r w:rsidRPr="002B726D">
              <w:rPr>
                <w:rFonts w:ascii="Times New Roman" w:hAnsi="Times New Roman" w:cs="Times New Roman"/>
                <w:sz w:val="24"/>
                <w:szCs w:val="24"/>
                <w:lang w:val="ru"/>
              </w:rPr>
              <w:t>2.50 ± 1.51 часа</w:t>
            </w:r>
          </w:p>
        </w:tc>
      </w:tr>
    </w:tbl>
    <w:p w:rsidR="00070A5A" w:rsidRPr="002B726D" w:rsidRDefault="00070A5A" w:rsidP="002B726D">
      <w:pPr>
        <w:pStyle w:val="ab"/>
        <w:ind w:left="120" w:right="-39"/>
        <w:jc w:val="both"/>
        <w:rPr>
          <w:sz w:val="24"/>
          <w:szCs w:val="24"/>
          <w:lang w:val="ru"/>
        </w:rPr>
      </w:pPr>
    </w:p>
    <w:p w:rsidR="00070A5A" w:rsidRPr="002B726D" w:rsidRDefault="00070A5A" w:rsidP="002B726D">
      <w:pPr>
        <w:pStyle w:val="ab"/>
        <w:ind w:left="120" w:right="-39"/>
        <w:jc w:val="both"/>
        <w:rPr>
          <w:sz w:val="24"/>
          <w:szCs w:val="24"/>
          <w:lang w:val="ru"/>
        </w:rPr>
      </w:pPr>
    </w:p>
    <w:p w:rsidR="00070A5A" w:rsidRPr="002B726D" w:rsidRDefault="00070A5A" w:rsidP="002B726D">
      <w:pPr>
        <w:pStyle w:val="ab"/>
        <w:ind w:left="120" w:right="-39"/>
        <w:jc w:val="both"/>
        <w:rPr>
          <w:sz w:val="24"/>
          <w:szCs w:val="24"/>
          <w:lang w:val="ru"/>
        </w:rPr>
        <w:sectPr w:rsidR="00070A5A" w:rsidRPr="002B726D" w:rsidSect="00A3236D">
          <w:pgSz w:w="12240" w:h="15840"/>
          <w:pgMar w:top="1134" w:right="1134" w:bottom="1134" w:left="1701" w:header="720" w:footer="720" w:gutter="0"/>
          <w:cols w:space="720"/>
        </w:sectPr>
      </w:pPr>
    </w:p>
    <w:p w:rsidR="0076164B" w:rsidRPr="002B726D" w:rsidRDefault="0076164B" w:rsidP="002B726D">
      <w:pPr>
        <w:pStyle w:val="ab"/>
        <w:spacing w:before="4"/>
        <w:rPr>
          <w:sz w:val="24"/>
          <w:szCs w:val="24"/>
        </w:rPr>
      </w:pPr>
    </w:p>
    <w:p w:rsidR="0076164B" w:rsidRPr="002B726D" w:rsidRDefault="0076164B" w:rsidP="002B726D">
      <w:pPr>
        <w:pStyle w:val="ab"/>
        <w:spacing w:before="56"/>
        <w:ind w:left="120"/>
        <w:jc w:val="center"/>
        <w:rPr>
          <w:sz w:val="24"/>
          <w:szCs w:val="24"/>
        </w:rPr>
      </w:pPr>
      <w:r w:rsidRPr="002B726D">
        <w:rPr>
          <w:sz w:val="24"/>
          <w:szCs w:val="24"/>
          <w:lang w:val="ru"/>
        </w:rPr>
        <w:t xml:space="preserve">Фармакокинетика </w:t>
      </w:r>
      <w:proofErr w:type="spellStart"/>
      <w:r w:rsidRPr="002B726D">
        <w:rPr>
          <w:sz w:val="24"/>
          <w:szCs w:val="24"/>
          <w:lang w:val="ru"/>
        </w:rPr>
        <w:t>Долутегравира</w:t>
      </w:r>
      <w:proofErr w:type="spellEnd"/>
    </w:p>
    <w:p w:rsidR="0076164B" w:rsidRPr="002B726D" w:rsidRDefault="0076164B" w:rsidP="002B726D">
      <w:pPr>
        <w:pStyle w:val="ab"/>
        <w:spacing w:before="1"/>
        <w:rPr>
          <w:sz w:val="24"/>
          <w:szCs w:val="24"/>
        </w:rPr>
      </w:pPr>
    </w:p>
    <w:tbl>
      <w:tblPr>
        <w:tblStyle w:val="TableNormal0"/>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113"/>
        <w:gridCol w:w="1608"/>
        <w:gridCol w:w="1606"/>
        <w:gridCol w:w="1608"/>
        <w:gridCol w:w="1608"/>
        <w:gridCol w:w="113"/>
      </w:tblGrid>
      <w:tr w:rsidR="0076164B" w:rsidRPr="002B726D" w:rsidTr="00A3236D">
        <w:trPr>
          <w:trHeight w:val="268"/>
        </w:trPr>
        <w:tc>
          <w:tcPr>
            <w:tcW w:w="2695" w:type="dxa"/>
          </w:tcPr>
          <w:p w:rsidR="0076164B" w:rsidRPr="002B726D" w:rsidRDefault="0076164B" w:rsidP="002B726D">
            <w:pPr>
              <w:pStyle w:val="TableParagraph"/>
              <w:rPr>
                <w:rFonts w:ascii="Times New Roman" w:hAnsi="Times New Roman" w:cs="Times New Roman"/>
                <w:sz w:val="24"/>
                <w:szCs w:val="24"/>
              </w:rPr>
            </w:pPr>
            <w:bookmarkStart w:id="13" w:name="_Hlk159505814"/>
          </w:p>
        </w:tc>
        <w:tc>
          <w:tcPr>
            <w:tcW w:w="6656" w:type="dxa"/>
            <w:gridSpan w:val="6"/>
          </w:tcPr>
          <w:p w:rsidR="0076164B" w:rsidRPr="002B726D" w:rsidRDefault="0076164B" w:rsidP="002B726D">
            <w:pPr>
              <w:pStyle w:val="TableParagraph"/>
              <w:rPr>
                <w:rFonts w:ascii="Times New Roman" w:hAnsi="Times New Roman" w:cs="Times New Roman"/>
                <w:b/>
                <w:sz w:val="24"/>
                <w:szCs w:val="24"/>
              </w:rPr>
            </w:pPr>
            <w:proofErr w:type="spellStart"/>
            <w:r w:rsidRPr="002B726D">
              <w:rPr>
                <w:rFonts w:ascii="Times New Roman" w:hAnsi="Times New Roman" w:cs="Times New Roman"/>
                <w:b/>
                <w:sz w:val="24"/>
                <w:szCs w:val="24"/>
                <w:lang w:val="ru"/>
              </w:rPr>
              <w:t>Долутегравир</w:t>
            </w:r>
            <w:proofErr w:type="spellEnd"/>
          </w:p>
        </w:tc>
      </w:tr>
      <w:tr w:rsidR="0076164B" w:rsidRPr="002B726D" w:rsidTr="00A3236D">
        <w:trPr>
          <w:trHeight w:val="268"/>
        </w:trPr>
        <w:tc>
          <w:tcPr>
            <w:tcW w:w="9351" w:type="dxa"/>
            <w:gridSpan w:val="7"/>
          </w:tcPr>
          <w:p w:rsidR="0076164B" w:rsidRPr="002B726D" w:rsidRDefault="0076164B"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ru"/>
              </w:rPr>
              <w:t>Общая информация</w:t>
            </w:r>
          </w:p>
        </w:tc>
      </w:tr>
      <w:tr w:rsidR="0076164B" w:rsidRPr="002B726D" w:rsidTr="00A3236D">
        <w:trPr>
          <w:trHeight w:val="537"/>
        </w:trPr>
        <w:tc>
          <w:tcPr>
            <w:tcW w:w="2695" w:type="dxa"/>
          </w:tcPr>
          <w:p w:rsidR="0076164B" w:rsidRPr="002B726D" w:rsidRDefault="0076164B" w:rsidP="002B726D">
            <w:pPr>
              <w:pStyle w:val="TableParagraph"/>
              <w:rPr>
                <w:rFonts w:ascii="Times New Roman" w:hAnsi="Times New Roman" w:cs="Times New Roman"/>
                <w:sz w:val="24"/>
                <w:szCs w:val="24"/>
              </w:rPr>
            </w:pPr>
          </w:p>
        </w:tc>
        <w:tc>
          <w:tcPr>
            <w:tcW w:w="6656" w:type="dxa"/>
            <w:gridSpan w:val="6"/>
          </w:tcPr>
          <w:p w:rsidR="0076164B" w:rsidRPr="002B726D" w:rsidRDefault="0076164B"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ru"/>
              </w:rPr>
              <w:t xml:space="preserve">Фармакокинетика аналогична для здоровых и ВИЧ-инфицированных субъектов. От низкой до умеренной </w:t>
            </w:r>
            <w:proofErr w:type="spellStart"/>
            <w:proofErr w:type="gramStart"/>
            <w:r w:rsidRPr="002B726D">
              <w:rPr>
                <w:rFonts w:ascii="Times New Roman" w:hAnsi="Times New Roman" w:cs="Times New Roman"/>
                <w:sz w:val="24"/>
                <w:szCs w:val="24"/>
                <w:lang w:val="ru"/>
              </w:rPr>
              <w:t>фармакинетической</w:t>
            </w:r>
            <w:proofErr w:type="spellEnd"/>
            <w:r w:rsidRPr="002B726D">
              <w:rPr>
                <w:rFonts w:ascii="Times New Roman" w:hAnsi="Times New Roman" w:cs="Times New Roman"/>
                <w:sz w:val="24"/>
                <w:szCs w:val="24"/>
                <w:lang w:val="ru"/>
              </w:rPr>
              <w:t xml:space="preserve"> </w:t>
            </w:r>
            <w:r w:rsidR="00AB59B0">
              <w:rPr>
                <w:rFonts w:ascii="Times New Roman" w:hAnsi="Times New Roman" w:cs="Times New Roman"/>
                <w:sz w:val="24"/>
                <w:szCs w:val="24"/>
                <w:lang w:val="ru-RU"/>
              </w:rPr>
              <w:t xml:space="preserve"> </w:t>
            </w:r>
            <w:r w:rsidRPr="002B726D">
              <w:rPr>
                <w:rFonts w:ascii="Times New Roman" w:hAnsi="Times New Roman" w:cs="Times New Roman"/>
                <w:sz w:val="24"/>
                <w:szCs w:val="24"/>
                <w:lang w:val="ru"/>
              </w:rPr>
              <w:t>изменчивости</w:t>
            </w:r>
            <w:proofErr w:type="gramEnd"/>
          </w:p>
        </w:tc>
      </w:tr>
      <w:tr w:rsidR="0076164B" w:rsidRPr="002B726D" w:rsidTr="00A3236D">
        <w:trPr>
          <w:trHeight w:val="268"/>
        </w:trPr>
        <w:tc>
          <w:tcPr>
            <w:tcW w:w="2695" w:type="dxa"/>
          </w:tcPr>
          <w:p w:rsidR="0076164B" w:rsidRPr="002B726D" w:rsidRDefault="0076164B"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ru"/>
              </w:rPr>
              <w:t xml:space="preserve">Абсорбция </w:t>
            </w:r>
          </w:p>
        </w:tc>
        <w:tc>
          <w:tcPr>
            <w:tcW w:w="6656" w:type="dxa"/>
            <w:gridSpan w:val="6"/>
          </w:tcPr>
          <w:p w:rsidR="0076164B" w:rsidRPr="002B726D" w:rsidRDefault="0076164B" w:rsidP="002B726D">
            <w:pPr>
              <w:pStyle w:val="TableParagraph"/>
              <w:rPr>
                <w:rFonts w:ascii="Times New Roman" w:hAnsi="Times New Roman" w:cs="Times New Roman"/>
                <w:sz w:val="24"/>
                <w:szCs w:val="24"/>
              </w:rPr>
            </w:pPr>
          </w:p>
        </w:tc>
      </w:tr>
      <w:tr w:rsidR="0076164B" w:rsidRPr="002B726D" w:rsidTr="00A3236D">
        <w:trPr>
          <w:trHeight w:val="268"/>
        </w:trPr>
        <w:tc>
          <w:tcPr>
            <w:tcW w:w="2695"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Абсолютная биодоступность</w:t>
            </w:r>
          </w:p>
        </w:tc>
        <w:tc>
          <w:tcPr>
            <w:tcW w:w="6656" w:type="dxa"/>
            <w:gridSpan w:val="6"/>
          </w:tcPr>
          <w:p w:rsidR="0076164B" w:rsidRPr="002B726D" w:rsidRDefault="0076164B"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ru"/>
              </w:rPr>
              <w:t>Не известно</w:t>
            </w:r>
          </w:p>
        </w:tc>
      </w:tr>
      <w:tr w:rsidR="0076164B" w:rsidRPr="002B726D" w:rsidTr="00A3236D">
        <w:trPr>
          <w:trHeight w:val="263"/>
        </w:trPr>
        <w:tc>
          <w:tcPr>
            <w:tcW w:w="2695"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Биодоступность при приеме внутрь</w:t>
            </w:r>
          </w:p>
        </w:tc>
        <w:tc>
          <w:tcPr>
            <w:tcW w:w="6656" w:type="dxa"/>
            <w:gridSpan w:val="6"/>
            <w:tcBorders>
              <w:bottom w:val="single" w:sz="8" w:space="0" w:color="000000"/>
            </w:tcBorders>
          </w:tcPr>
          <w:p w:rsidR="0076164B" w:rsidRPr="002B726D" w:rsidRDefault="0076164B"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ru"/>
              </w:rPr>
              <w:t>Не менее 32%</w:t>
            </w:r>
          </w:p>
        </w:tc>
      </w:tr>
      <w:tr w:rsidR="0076164B" w:rsidRPr="002B726D" w:rsidTr="00A3236D">
        <w:trPr>
          <w:trHeight w:val="272"/>
        </w:trPr>
        <w:tc>
          <w:tcPr>
            <w:tcW w:w="2695" w:type="dxa"/>
            <w:vMerge w:val="restart"/>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Пищевой эффект</w:t>
            </w:r>
          </w:p>
        </w:tc>
        <w:tc>
          <w:tcPr>
            <w:tcW w:w="113" w:type="dxa"/>
            <w:vMerge w:val="restart"/>
            <w:tcBorders>
              <w:bottom w:val="nil"/>
            </w:tcBorders>
          </w:tcPr>
          <w:p w:rsidR="0076164B" w:rsidRPr="002B726D" w:rsidRDefault="0076164B" w:rsidP="002B726D">
            <w:pPr>
              <w:pStyle w:val="TableParagraph"/>
              <w:rPr>
                <w:rFonts w:ascii="Times New Roman" w:hAnsi="Times New Roman" w:cs="Times New Roman"/>
                <w:sz w:val="24"/>
                <w:szCs w:val="24"/>
              </w:rPr>
            </w:pPr>
          </w:p>
        </w:tc>
        <w:tc>
          <w:tcPr>
            <w:tcW w:w="1608" w:type="dxa"/>
            <w:tcBorders>
              <w:top w:val="single" w:sz="8" w:space="0" w:color="000000"/>
            </w:tcBorders>
          </w:tcPr>
          <w:p w:rsidR="0076164B" w:rsidRPr="002B726D" w:rsidRDefault="0076164B" w:rsidP="002B726D">
            <w:pPr>
              <w:pStyle w:val="TableParagraph"/>
              <w:rPr>
                <w:rFonts w:ascii="Times New Roman" w:hAnsi="Times New Roman" w:cs="Times New Roman"/>
                <w:sz w:val="24"/>
                <w:szCs w:val="24"/>
              </w:rPr>
            </w:pPr>
          </w:p>
        </w:tc>
        <w:tc>
          <w:tcPr>
            <w:tcW w:w="1606" w:type="dxa"/>
            <w:tcBorders>
              <w:top w:val="single" w:sz="8" w:space="0" w:color="000000"/>
            </w:tcBorders>
          </w:tcPr>
          <w:p w:rsidR="0076164B" w:rsidRPr="002B726D" w:rsidRDefault="0076164B" w:rsidP="002B726D">
            <w:pPr>
              <w:pStyle w:val="TableParagraph"/>
              <w:spacing w:before="3"/>
              <w:ind w:left="107"/>
              <w:rPr>
                <w:rFonts w:ascii="Times New Roman" w:hAnsi="Times New Roman" w:cs="Times New Roman"/>
                <w:sz w:val="24"/>
                <w:szCs w:val="24"/>
              </w:rPr>
            </w:pPr>
            <w:proofErr w:type="gramStart"/>
            <w:r w:rsidRPr="002B726D">
              <w:rPr>
                <w:rFonts w:ascii="Times New Roman" w:hAnsi="Times New Roman" w:cs="Times New Roman"/>
                <w:sz w:val="24"/>
                <w:szCs w:val="24"/>
                <w:lang w:val="ru"/>
              </w:rPr>
              <w:t>AUC(</w:t>
            </w:r>
            <w:proofErr w:type="gramEnd"/>
            <w:r w:rsidRPr="002B726D">
              <w:rPr>
                <w:rFonts w:ascii="Times New Roman" w:hAnsi="Times New Roman" w:cs="Times New Roman"/>
                <w:sz w:val="24"/>
                <w:szCs w:val="24"/>
                <w:lang w:val="ru"/>
              </w:rPr>
              <w:t>0-∞)</w:t>
            </w:r>
          </w:p>
        </w:tc>
        <w:tc>
          <w:tcPr>
            <w:tcW w:w="1608" w:type="dxa"/>
            <w:tcBorders>
              <w:top w:val="single" w:sz="8" w:space="0" w:color="000000"/>
            </w:tcBorders>
          </w:tcPr>
          <w:p w:rsidR="0076164B" w:rsidRPr="002B726D" w:rsidRDefault="0076164B" w:rsidP="002B726D">
            <w:pPr>
              <w:pStyle w:val="TableParagraph"/>
              <w:spacing w:before="3"/>
              <w:ind w:left="107"/>
              <w:rPr>
                <w:rFonts w:ascii="Times New Roman" w:hAnsi="Times New Roman" w:cs="Times New Roman"/>
                <w:sz w:val="24"/>
                <w:szCs w:val="24"/>
              </w:rPr>
            </w:pPr>
            <w:proofErr w:type="spellStart"/>
            <w:r w:rsidRPr="002B726D">
              <w:rPr>
                <w:rFonts w:ascii="Times New Roman" w:hAnsi="Times New Roman" w:cs="Times New Roman"/>
                <w:sz w:val="24"/>
                <w:szCs w:val="24"/>
                <w:lang w:val="ru"/>
              </w:rPr>
              <w:t>Cmax</w:t>
            </w:r>
            <w:proofErr w:type="spellEnd"/>
          </w:p>
        </w:tc>
        <w:tc>
          <w:tcPr>
            <w:tcW w:w="1608" w:type="dxa"/>
            <w:tcBorders>
              <w:top w:val="single" w:sz="8" w:space="0" w:color="000000"/>
            </w:tcBorders>
          </w:tcPr>
          <w:p w:rsidR="0076164B" w:rsidRPr="002B726D" w:rsidRDefault="0076164B" w:rsidP="002B726D">
            <w:pPr>
              <w:pStyle w:val="TableParagraph"/>
              <w:spacing w:before="3"/>
              <w:ind w:left="107"/>
              <w:rPr>
                <w:rFonts w:ascii="Times New Roman" w:hAnsi="Times New Roman" w:cs="Times New Roman"/>
                <w:sz w:val="24"/>
                <w:szCs w:val="24"/>
              </w:rPr>
            </w:pPr>
            <w:proofErr w:type="spellStart"/>
            <w:r w:rsidRPr="002B726D">
              <w:rPr>
                <w:rFonts w:ascii="Times New Roman" w:hAnsi="Times New Roman" w:cs="Times New Roman"/>
                <w:sz w:val="24"/>
                <w:szCs w:val="24"/>
                <w:lang w:val="ru"/>
              </w:rPr>
              <w:t>Tmax</w:t>
            </w:r>
            <w:proofErr w:type="spellEnd"/>
          </w:p>
        </w:tc>
        <w:tc>
          <w:tcPr>
            <w:tcW w:w="113" w:type="dxa"/>
            <w:tcBorders>
              <w:bottom w:val="nil"/>
            </w:tcBorders>
          </w:tcPr>
          <w:p w:rsidR="0076164B" w:rsidRPr="002B726D" w:rsidRDefault="0076164B" w:rsidP="002B726D">
            <w:pPr>
              <w:pStyle w:val="TableParagraph"/>
              <w:rPr>
                <w:rFonts w:ascii="Times New Roman" w:hAnsi="Times New Roman" w:cs="Times New Roman"/>
                <w:sz w:val="24"/>
                <w:szCs w:val="24"/>
              </w:rPr>
            </w:pPr>
          </w:p>
        </w:tc>
      </w:tr>
      <w:tr w:rsidR="0076164B" w:rsidRPr="002B726D" w:rsidTr="00A3236D">
        <w:trPr>
          <w:trHeight w:val="268"/>
        </w:trPr>
        <w:tc>
          <w:tcPr>
            <w:tcW w:w="2695" w:type="dxa"/>
            <w:vMerge/>
            <w:tcBorders>
              <w:top w:val="nil"/>
            </w:tcBorders>
          </w:tcPr>
          <w:p w:rsidR="0076164B" w:rsidRPr="002B726D" w:rsidRDefault="0076164B" w:rsidP="002B726D">
            <w:pPr>
              <w:spacing w:line="240" w:lineRule="auto"/>
              <w:rPr>
                <w:rFonts w:ascii="Times New Roman" w:hAnsi="Times New Roman" w:cs="Times New Roman"/>
                <w:sz w:val="24"/>
                <w:szCs w:val="24"/>
              </w:rPr>
            </w:pPr>
          </w:p>
        </w:tc>
        <w:tc>
          <w:tcPr>
            <w:tcW w:w="113" w:type="dxa"/>
            <w:vMerge/>
            <w:tcBorders>
              <w:top w:val="nil"/>
              <w:bottom w:val="nil"/>
            </w:tcBorders>
          </w:tcPr>
          <w:p w:rsidR="0076164B" w:rsidRPr="002B726D" w:rsidRDefault="0076164B" w:rsidP="002B726D">
            <w:pPr>
              <w:spacing w:line="240" w:lineRule="auto"/>
              <w:rPr>
                <w:rFonts w:ascii="Times New Roman" w:hAnsi="Times New Roman" w:cs="Times New Roman"/>
                <w:sz w:val="24"/>
                <w:szCs w:val="24"/>
              </w:rPr>
            </w:pP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 xml:space="preserve">С низким содержанием жиров </w:t>
            </w:r>
          </w:p>
        </w:tc>
        <w:tc>
          <w:tcPr>
            <w:tcW w:w="1606"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33% ↑</w:t>
            </w: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46% ↑</w:t>
            </w: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3 часа</w:t>
            </w:r>
          </w:p>
        </w:tc>
        <w:tc>
          <w:tcPr>
            <w:tcW w:w="113" w:type="dxa"/>
            <w:tcBorders>
              <w:top w:val="nil"/>
              <w:bottom w:val="nil"/>
            </w:tcBorders>
          </w:tcPr>
          <w:p w:rsidR="0076164B" w:rsidRPr="002B726D" w:rsidRDefault="0076164B" w:rsidP="002B726D">
            <w:pPr>
              <w:pStyle w:val="TableParagraph"/>
              <w:rPr>
                <w:rFonts w:ascii="Times New Roman" w:hAnsi="Times New Roman" w:cs="Times New Roman"/>
                <w:sz w:val="24"/>
                <w:szCs w:val="24"/>
              </w:rPr>
            </w:pPr>
          </w:p>
        </w:tc>
      </w:tr>
      <w:tr w:rsidR="0076164B" w:rsidRPr="002B726D" w:rsidTr="00A3236D">
        <w:trPr>
          <w:trHeight w:val="268"/>
        </w:trPr>
        <w:tc>
          <w:tcPr>
            <w:tcW w:w="2695" w:type="dxa"/>
            <w:vMerge/>
            <w:tcBorders>
              <w:top w:val="nil"/>
            </w:tcBorders>
          </w:tcPr>
          <w:p w:rsidR="0076164B" w:rsidRPr="002B726D" w:rsidRDefault="0076164B" w:rsidP="002B726D">
            <w:pPr>
              <w:spacing w:line="240" w:lineRule="auto"/>
              <w:rPr>
                <w:rFonts w:ascii="Times New Roman" w:hAnsi="Times New Roman" w:cs="Times New Roman"/>
                <w:sz w:val="24"/>
                <w:szCs w:val="24"/>
              </w:rPr>
            </w:pPr>
          </w:p>
        </w:tc>
        <w:tc>
          <w:tcPr>
            <w:tcW w:w="113" w:type="dxa"/>
            <w:vMerge/>
            <w:tcBorders>
              <w:top w:val="nil"/>
              <w:bottom w:val="nil"/>
            </w:tcBorders>
          </w:tcPr>
          <w:p w:rsidR="0076164B" w:rsidRPr="002B726D" w:rsidRDefault="0076164B" w:rsidP="002B726D">
            <w:pPr>
              <w:spacing w:line="240" w:lineRule="auto"/>
              <w:rPr>
                <w:rFonts w:ascii="Times New Roman" w:hAnsi="Times New Roman" w:cs="Times New Roman"/>
                <w:sz w:val="24"/>
                <w:szCs w:val="24"/>
              </w:rPr>
            </w:pP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 xml:space="preserve">Со средним содержанием жиров </w:t>
            </w:r>
          </w:p>
        </w:tc>
        <w:tc>
          <w:tcPr>
            <w:tcW w:w="1606"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41% ↑</w:t>
            </w: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52% ↑</w:t>
            </w: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4 часа</w:t>
            </w:r>
          </w:p>
        </w:tc>
        <w:tc>
          <w:tcPr>
            <w:tcW w:w="113" w:type="dxa"/>
            <w:tcBorders>
              <w:top w:val="nil"/>
              <w:bottom w:val="nil"/>
            </w:tcBorders>
          </w:tcPr>
          <w:p w:rsidR="0076164B" w:rsidRPr="002B726D" w:rsidRDefault="0076164B" w:rsidP="002B726D">
            <w:pPr>
              <w:pStyle w:val="TableParagraph"/>
              <w:rPr>
                <w:rFonts w:ascii="Times New Roman" w:hAnsi="Times New Roman" w:cs="Times New Roman"/>
                <w:sz w:val="24"/>
                <w:szCs w:val="24"/>
              </w:rPr>
            </w:pPr>
          </w:p>
        </w:tc>
      </w:tr>
      <w:tr w:rsidR="0076164B" w:rsidRPr="002B726D" w:rsidTr="00A3236D">
        <w:trPr>
          <w:trHeight w:val="270"/>
        </w:trPr>
        <w:tc>
          <w:tcPr>
            <w:tcW w:w="2695" w:type="dxa"/>
            <w:vMerge/>
            <w:tcBorders>
              <w:top w:val="nil"/>
            </w:tcBorders>
          </w:tcPr>
          <w:p w:rsidR="0076164B" w:rsidRPr="002B726D" w:rsidRDefault="0076164B" w:rsidP="002B726D">
            <w:pPr>
              <w:spacing w:line="240" w:lineRule="auto"/>
              <w:rPr>
                <w:rFonts w:ascii="Times New Roman" w:hAnsi="Times New Roman" w:cs="Times New Roman"/>
                <w:sz w:val="24"/>
                <w:szCs w:val="24"/>
              </w:rPr>
            </w:pPr>
          </w:p>
        </w:tc>
        <w:tc>
          <w:tcPr>
            <w:tcW w:w="113" w:type="dxa"/>
            <w:vMerge/>
            <w:tcBorders>
              <w:top w:val="nil"/>
              <w:bottom w:val="nil"/>
            </w:tcBorders>
          </w:tcPr>
          <w:p w:rsidR="0076164B" w:rsidRPr="002B726D" w:rsidRDefault="0076164B" w:rsidP="002B726D">
            <w:pPr>
              <w:spacing w:line="240" w:lineRule="auto"/>
              <w:rPr>
                <w:rFonts w:ascii="Times New Roman" w:hAnsi="Times New Roman" w:cs="Times New Roman"/>
                <w:sz w:val="24"/>
                <w:szCs w:val="24"/>
              </w:rPr>
            </w:pP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С высоким содержанием жиров:</w:t>
            </w:r>
          </w:p>
        </w:tc>
        <w:tc>
          <w:tcPr>
            <w:tcW w:w="1606"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66% ↑</w:t>
            </w: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67% ↑</w:t>
            </w:r>
          </w:p>
        </w:tc>
        <w:tc>
          <w:tcPr>
            <w:tcW w:w="1608"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5 часов</w:t>
            </w:r>
          </w:p>
        </w:tc>
        <w:tc>
          <w:tcPr>
            <w:tcW w:w="113" w:type="dxa"/>
            <w:tcBorders>
              <w:top w:val="nil"/>
              <w:bottom w:val="nil"/>
            </w:tcBorders>
          </w:tcPr>
          <w:p w:rsidR="0076164B" w:rsidRPr="002B726D" w:rsidRDefault="0076164B" w:rsidP="002B726D">
            <w:pPr>
              <w:pStyle w:val="TableParagraph"/>
              <w:rPr>
                <w:rFonts w:ascii="Times New Roman" w:hAnsi="Times New Roman" w:cs="Times New Roman"/>
                <w:sz w:val="24"/>
                <w:szCs w:val="24"/>
              </w:rPr>
            </w:pPr>
          </w:p>
        </w:tc>
      </w:tr>
      <w:tr w:rsidR="0076164B" w:rsidRPr="002B726D" w:rsidTr="00A3236D">
        <w:trPr>
          <w:trHeight w:val="1072"/>
        </w:trPr>
        <w:tc>
          <w:tcPr>
            <w:tcW w:w="2695" w:type="dxa"/>
            <w:vMerge/>
            <w:tcBorders>
              <w:top w:val="nil"/>
            </w:tcBorders>
          </w:tcPr>
          <w:p w:rsidR="0076164B" w:rsidRPr="002B726D" w:rsidRDefault="0076164B" w:rsidP="002B726D">
            <w:pPr>
              <w:spacing w:line="240" w:lineRule="auto"/>
              <w:rPr>
                <w:rFonts w:ascii="Times New Roman" w:hAnsi="Times New Roman" w:cs="Times New Roman"/>
                <w:sz w:val="24"/>
                <w:szCs w:val="24"/>
              </w:rPr>
            </w:pPr>
          </w:p>
        </w:tc>
        <w:tc>
          <w:tcPr>
            <w:tcW w:w="6656" w:type="dxa"/>
            <w:gridSpan w:val="6"/>
          </w:tcPr>
          <w:p w:rsidR="0076164B" w:rsidRPr="002B726D" w:rsidRDefault="0076164B" w:rsidP="002B726D">
            <w:pPr>
              <w:pStyle w:val="TableParagraph"/>
              <w:ind w:left="158" w:right="91"/>
              <w:jc w:val="both"/>
              <w:rPr>
                <w:rFonts w:ascii="Times New Roman" w:hAnsi="Times New Roman" w:cs="Times New Roman"/>
                <w:sz w:val="24"/>
                <w:szCs w:val="24"/>
                <w:lang w:val="ru-RU"/>
              </w:rPr>
            </w:pPr>
            <w:r w:rsidRPr="002B726D">
              <w:rPr>
                <w:rFonts w:ascii="Times New Roman" w:hAnsi="Times New Roman" w:cs="Times New Roman"/>
                <w:sz w:val="24"/>
                <w:szCs w:val="24"/>
                <w:lang w:val="ru"/>
              </w:rPr>
              <w:t xml:space="preserve">Повышение может быть клинически значимым при наличии резистентности к определенному классу </w:t>
            </w:r>
            <w:proofErr w:type="spellStart"/>
            <w:r w:rsidRPr="002B726D">
              <w:rPr>
                <w:rFonts w:ascii="Times New Roman" w:hAnsi="Times New Roman" w:cs="Times New Roman"/>
                <w:sz w:val="24"/>
                <w:szCs w:val="24"/>
                <w:lang w:val="ru"/>
              </w:rPr>
              <w:t>интеграз</w:t>
            </w:r>
            <w:proofErr w:type="spellEnd"/>
            <w:r w:rsidRPr="002B726D">
              <w:rPr>
                <w:rFonts w:ascii="Times New Roman" w:hAnsi="Times New Roman" w:cs="Times New Roman"/>
                <w:sz w:val="24"/>
                <w:szCs w:val="24"/>
                <w:lang w:val="ru"/>
              </w:rPr>
              <w:t xml:space="preserve">. Поэтому пациентам, инфицированным ВИЧ, устойчивым к ингибиторам </w:t>
            </w:r>
            <w:proofErr w:type="spellStart"/>
            <w:r w:rsidRPr="002B726D">
              <w:rPr>
                <w:rFonts w:ascii="Times New Roman" w:hAnsi="Times New Roman" w:cs="Times New Roman"/>
                <w:sz w:val="24"/>
                <w:szCs w:val="24"/>
                <w:lang w:val="ru"/>
              </w:rPr>
              <w:t>интегразы</w:t>
            </w:r>
            <w:proofErr w:type="spellEnd"/>
            <w:r w:rsidRPr="002B726D">
              <w:rPr>
                <w:rFonts w:ascii="Times New Roman" w:hAnsi="Times New Roman" w:cs="Times New Roman"/>
                <w:sz w:val="24"/>
                <w:szCs w:val="24"/>
                <w:lang w:val="ru"/>
              </w:rPr>
              <w:t xml:space="preserve">, рекомендуется принимать </w:t>
            </w:r>
            <w:proofErr w:type="spellStart"/>
            <w:r w:rsidRPr="002B726D">
              <w:rPr>
                <w:rFonts w:ascii="Times New Roman" w:hAnsi="Times New Roman" w:cs="Times New Roman"/>
                <w:sz w:val="24"/>
                <w:szCs w:val="24"/>
                <w:lang w:val="ru"/>
              </w:rPr>
              <w:t>Долутегравир</w:t>
            </w:r>
            <w:proofErr w:type="spellEnd"/>
            <w:r w:rsidRPr="002B726D">
              <w:rPr>
                <w:rFonts w:ascii="Times New Roman" w:hAnsi="Times New Roman" w:cs="Times New Roman"/>
                <w:sz w:val="24"/>
                <w:szCs w:val="24"/>
                <w:lang w:val="ru"/>
              </w:rPr>
              <w:t xml:space="preserve"> во время еды</w:t>
            </w:r>
          </w:p>
        </w:tc>
      </w:tr>
      <w:tr w:rsidR="0076164B" w:rsidRPr="002B726D" w:rsidTr="00A3236D">
        <w:trPr>
          <w:trHeight w:val="441"/>
        </w:trPr>
        <w:tc>
          <w:tcPr>
            <w:tcW w:w="9351" w:type="dxa"/>
            <w:gridSpan w:val="7"/>
          </w:tcPr>
          <w:p w:rsidR="0076164B" w:rsidRPr="002B726D" w:rsidRDefault="0076164B" w:rsidP="002B726D">
            <w:pPr>
              <w:pStyle w:val="TableParagraph"/>
              <w:spacing w:before="85"/>
              <w:ind w:left="107"/>
              <w:rPr>
                <w:rFonts w:ascii="Times New Roman" w:hAnsi="Times New Roman" w:cs="Times New Roman"/>
                <w:b/>
                <w:sz w:val="24"/>
                <w:szCs w:val="24"/>
              </w:rPr>
            </w:pPr>
            <w:r w:rsidRPr="002B726D">
              <w:rPr>
                <w:rFonts w:ascii="Times New Roman" w:hAnsi="Times New Roman" w:cs="Times New Roman"/>
                <w:b/>
                <w:sz w:val="24"/>
                <w:szCs w:val="24"/>
                <w:lang w:val="ru"/>
              </w:rPr>
              <w:t>Распределения</w:t>
            </w:r>
          </w:p>
        </w:tc>
      </w:tr>
      <w:tr w:rsidR="0076164B" w:rsidRPr="002B726D" w:rsidTr="00A3236D">
        <w:trPr>
          <w:trHeight w:val="537"/>
        </w:trPr>
        <w:tc>
          <w:tcPr>
            <w:tcW w:w="2695" w:type="dxa"/>
          </w:tcPr>
          <w:p w:rsidR="0076164B" w:rsidRPr="002B726D" w:rsidRDefault="0076164B" w:rsidP="002B726D">
            <w:pPr>
              <w:pStyle w:val="TableParagraph"/>
              <w:tabs>
                <w:tab w:val="left" w:pos="1082"/>
                <w:tab w:val="left" w:pos="1549"/>
              </w:tabs>
              <w:ind w:left="107"/>
              <w:rPr>
                <w:rFonts w:ascii="Times New Roman" w:hAnsi="Times New Roman" w:cs="Times New Roman"/>
                <w:sz w:val="24"/>
                <w:szCs w:val="24"/>
              </w:rPr>
            </w:pPr>
            <w:r w:rsidRPr="002B726D">
              <w:rPr>
                <w:rFonts w:ascii="Times New Roman" w:hAnsi="Times New Roman" w:cs="Times New Roman"/>
                <w:sz w:val="24"/>
                <w:szCs w:val="24"/>
                <w:lang w:val="ru"/>
              </w:rPr>
              <w:t>Объем</w:t>
            </w:r>
            <w:r w:rsidRPr="002B726D">
              <w:rPr>
                <w:rFonts w:ascii="Times New Roman" w:hAnsi="Times New Roman" w:cs="Times New Roman"/>
                <w:sz w:val="24"/>
                <w:szCs w:val="24"/>
                <w:lang w:val="ru"/>
              </w:rPr>
              <w:tab/>
            </w:r>
            <w:proofErr w:type="spellStart"/>
            <w:r w:rsidRPr="002B726D">
              <w:rPr>
                <w:rFonts w:ascii="Times New Roman" w:hAnsi="Times New Roman" w:cs="Times New Roman"/>
                <w:sz w:val="24"/>
                <w:szCs w:val="24"/>
                <w:lang w:val="ru"/>
              </w:rPr>
              <w:t>of</w:t>
            </w:r>
            <w:proofErr w:type="spellEnd"/>
            <w:r w:rsidRPr="002B726D">
              <w:rPr>
                <w:rFonts w:ascii="Times New Roman" w:hAnsi="Times New Roman" w:cs="Times New Roman"/>
                <w:sz w:val="24"/>
                <w:szCs w:val="24"/>
                <w:lang w:val="ru"/>
              </w:rPr>
              <w:tab/>
              <w:t>распределения</w:t>
            </w:r>
          </w:p>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(средний)</w:t>
            </w:r>
          </w:p>
        </w:tc>
        <w:tc>
          <w:tcPr>
            <w:tcW w:w="6656" w:type="dxa"/>
            <w:gridSpan w:val="6"/>
          </w:tcPr>
          <w:p w:rsidR="0076164B" w:rsidRPr="002B726D" w:rsidRDefault="0076164B"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ru"/>
              </w:rPr>
              <w:t>От 17 до 20 л</w:t>
            </w:r>
          </w:p>
        </w:tc>
      </w:tr>
      <w:tr w:rsidR="0076164B" w:rsidRPr="002B726D" w:rsidTr="00A3236D">
        <w:trPr>
          <w:trHeight w:val="537"/>
        </w:trPr>
        <w:tc>
          <w:tcPr>
            <w:tcW w:w="2695" w:type="dxa"/>
          </w:tcPr>
          <w:p w:rsidR="0076164B" w:rsidRPr="002B726D" w:rsidRDefault="0076164B" w:rsidP="002B726D">
            <w:pPr>
              <w:pStyle w:val="TableParagraph"/>
              <w:ind w:left="107"/>
              <w:rPr>
                <w:rFonts w:ascii="Times New Roman" w:hAnsi="Times New Roman" w:cs="Times New Roman"/>
                <w:i/>
                <w:sz w:val="24"/>
                <w:szCs w:val="24"/>
                <w:lang w:val="ru-RU"/>
              </w:rPr>
            </w:pPr>
            <w:r w:rsidRPr="002B726D">
              <w:rPr>
                <w:rFonts w:ascii="Times New Roman" w:hAnsi="Times New Roman" w:cs="Times New Roman"/>
                <w:sz w:val="24"/>
                <w:szCs w:val="24"/>
                <w:lang w:val="ru"/>
              </w:rPr>
              <w:t xml:space="preserve">Связывание с белками плазмы </w:t>
            </w:r>
            <w:r w:rsidRPr="002B726D">
              <w:rPr>
                <w:rFonts w:ascii="Times New Roman" w:hAnsi="Times New Roman" w:cs="Times New Roman"/>
                <w:i/>
                <w:sz w:val="24"/>
                <w:szCs w:val="24"/>
                <w:lang w:val="ru"/>
              </w:rPr>
              <w:t>в</w:t>
            </w:r>
          </w:p>
          <w:p w:rsidR="0076164B" w:rsidRPr="002B726D" w:rsidRDefault="0076164B" w:rsidP="002B726D">
            <w:pPr>
              <w:pStyle w:val="TableParagraph"/>
              <w:ind w:left="107"/>
              <w:rPr>
                <w:rFonts w:ascii="Times New Roman" w:hAnsi="Times New Roman" w:cs="Times New Roman"/>
                <w:i/>
                <w:sz w:val="24"/>
                <w:szCs w:val="24"/>
                <w:lang w:val="ru-RU"/>
              </w:rPr>
            </w:pPr>
            <w:r w:rsidRPr="002B726D">
              <w:rPr>
                <w:rFonts w:ascii="Times New Roman" w:hAnsi="Times New Roman" w:cs="Times New Roman"/>
                <w:i/>
                <w:sz w:val="24"/>
                <w:szCs w:val="24"/>
                <w:lang w:val="ru"/>
              </w:rPr>
              <w:t>лабораторных условиях</w:t>
            </w:r>
          </w:p>
        </w:tc>
        <w:tc>
          <w:tcPr>
            <w:tcW w:w="6656" w:type="dxa"/>
            <w:gridSpan w:val="6"/>
          </w:tcPr>
          <w:p w:rsidR="0076164B" w:rsidRPr="002B726D" w:rsidRDefault="0076164B" w:rsidP="002B726D">
            <w:pPr>
              <w:pStyle w:val="TableParagraph"/>
              <w:ind w:right="113"/>
              <w:jc w:val="both"/>
              <w:rPr>
                <w:rFonts w:ascii="Times New Roman" w:hAnsi="Times New Roman" w:cs="Times New Roman"/>
                <w:sz w:val="24"/>
                <w:szCs w:val="24"/>
                <w:lang w:val="ru-RU"/>
              </w:rPr>
            </w:pPr>
            <w:r w:rsidRPr="002B726D">
              <w:rPr>
                <w:rFonts w:ascii="Times New Roman" w:hAnsi="Times New Roman" w:cs="Times New Roman"/>
                <w:sz w:val="24"/>
                <w:szCs w:val="24"/>
                <w:lang w:val="ru"/>
              </w:rPr>
              <w:t>&gt; 99%, увеличение фракции несвязанного препарата при низком содержании сывороточного альбумина (как при умеренной печеночной недостаточности)</w:t>
            </w:r>
          </w:p>
        </w:tc>
      </w:tr>
      <w:tr w:rsidR="0076164B" w:rsidRPr="002B726D" w:rsidTr="00A3236D">
        <w:trPr>
          <w:trHeight w:val="1327"/>
        </w:trPr>
        <w:tc>
          <w:tcPr>
            <w:tcW w:w="2695"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Распределение тканей</w:t>
            </w:r>
          </w:p>
        </w:tc>
        <w:tc>
          <w:tcPr>
            <w:tcW w:w="6656" w:type="dxa"/>
            <w:gridSpan w:val="6"/>
          </w:tcPr>
          <w:p w:rsidR="0076164B" w:rsidRPr="002B726D" w:rsidRDefault="0076164B" w:rsidP="002B726D">
            <w:pPr>
              <w:pStyle w:val="TableParagraph"/>
              <w:ind w:right="113"/>
              <w:jc w:val="both"/>
              <w:rPr>
                <w:rFonts w:ascii="Times New Roman" w:hAnsi="Times New Roman" w:cs="Times New Roman"/>
                <w:sz w:val="24"/>
                <w:szCs w:val="24"/>
                <w:lang w:val="ru-RU"/>
              </w:rPr>
            </w:pPr>
            <w:r w:rsidRPr="002B726D">
              <w:rPr>
                <w:rFonts w:ascii="Times New Roman" w:hAnsi="Times New Roman" w:cs="Times New Roman"/>
                <w:spacing w:val="-1"/>
                <w:sz w:val="24"/>
                <w:szCs w:val="24"/>
                <w:lang w:val="ru"/>
              </w:rPr>
              <w:t xml:space="preserve">ЛИКВОР: среднее значение 18 </w:t>
            </w:r>
            <w:proofErr w:type="spellStart"/>
            <w:r w:rsidRPr="002B726D">
              <w:rPr>
                <w:rFonts w:ascii="Times New Roman" w:hAnsi="Times New Roman" w:cs="Times New Roman"/>
                <w:spacing w:val="-1"/>
                <w:sz w:val="24"/>
                <w:szCs w:val="24"/>
                <w:lang w:val="ru"/>
              </w:rPr>
              <w:t>нг</w:t>
            </w:r>
            <w:proofErr w:type="spellEnd"/>
            <w:r w:rsidRPr="002B726D">
              <w:rPr>
                <w:rFonts w:ascii="Times New Roman" w:hAnsi="Times New Roman" w:cs="Times New Roman"/>
                <w:spacing w:val="-1"/>
                <w:sz w:val="24"/>
                <w:szCs w:val="24"/>
                <w:lang w:val="ru"/>
              </w:rPr>
              <w:t xml:space="preserve">/мл (сопоставимо с концентрацией несвязанной формы препарата в плазме крови, </w:t>
            </w:r>
            <w:proofErr w:type="gramStart"/>
            <w:r w:rsidRPr="002B726D">
              <w:rPr>
                <w:rFonts w:ascii="Times New Roman" w:hAnsi="Times New Roman" w:cs="Times New Roman"/>
                <w:spacing w:val="-1"/>
                <w:sz w:val="24"/>
                <w:szCs w:val="24"/>
                <w:lang w:val="ru"/>
              </w:rPr>
              <w:t>и</w:t>
            </w:r>
            <w:r w:rsidRPr="002B726D">
              <w:rPr>
                <w:rFonts w:ascii="Times New Roman" w:hAnsi="Times New Roman" w:cs="Times New Roman"/>
                <w:sz w:val="24"/>
                <w:szCs w:val="24"/>
                <w:lang w:val="ru-RU"/>
              </w:rPr>
              <w:t xml:space="preserve"> </w:t>
            </w:r>
            <w:r w:rsidRPr="002B726D">
              <w:rPr>
                <w:rFonts w:ascii="Times New Roman" w:hAnsi="Times New Roman" w:cs="Times New Roman"/>
                <w:sz w:val="24"/>
                <w:szCs w:val="24"/>
                <w:lang w:val="ru"/>
              </w:rPr>
              <w:t>&gt;</w:t>
            </w:r>
            <w:proofErr w:type="gramEnd"/>
            <w:r w:rsidRPr="002B726D">
              <w:rPr>
                <w:rFonts w:ascii="Times New Roman" w:hAnsi="Times New Roman" w:cs="Times New Roman"/>
                <w:sz w:val="24"/>
                <w:szCs w:val="24"/>
                <w:lang w:val="ru"/>
              </w:rPr>
              <w:t xml:space="preserve"> ИК50)</w:t>
            </w:r>
          </w:p>
          <w:p w:rsidR="0076164B" w:rsidRPr="002B726D" w:rsidRDefault="0076164B" w:rsidP="002B726D">
            <w:pPr>
              <w:pStyle w:val="TableParagraph"/>
              <w:ind w:left="107" w:right="113"/>
              <w:jc w:val="both"/>
              <w:rPr>
                <w:rFonts w:ascii="Times New Roman" w:hAnsi="Times New Roman" w:cs="Times New Roman"/>
                <w:sz w:val="24"/>
                <w:szCs w:val="24"/>
                <w:lang w:val="ru-RU"/>
              </w:rPr>
            </w:pPr>
            <w:r w:rsidRPr="002B726D">
              <w:rPr>
                <w:rFonts w:ascii="Times New Roman" w:hAnsi="Times New Roman" w:cs="Times New Roman"/>
                <w:sz w:val="24"/>
                <w:szCs w:val="24"/>
                <w:lang w:val="ru"/>
              </w:rPr>
              <w:t xml:space="preserve">Влагалищное отделяемое, отделяемое шейки матки, </w:t>
            </w:r>
            <w:proofErr w:type="spellStart"/>
            <w:r w:rsidRPr="002B726D">
              <w:rPr>
                <w:rFonts w:ascii="Times New Roman" w:hAnsi="Times New Roman" w:cs="Times New Roman"/>
                <w:sz w:val="24"/>
                <w:szCs w:val="24"/>
                <w:lang w:val="ru"/>
              </w:rPr>
              <w:t>цервиковагинальная</w:t>
            </w:r>
            <w:proofErr w:type="spellEnd"/>
            <w:r w:rsidRPr="002B726D">
              <w:rPr>
                <w:rFonts w:ascii="Times New Roman" w:hAnsi="Times New Roman" w:cs="Times New Roman"/>
                <w:sz w:val="24"/>
                <w:szCs w:val="24"/>
                <w:lang w:val="ru"/>
              </w:rPr>
              <w:t xml:space="preserve"> жидкость: 6-10% Спермы: 7%</w:t>
            </w:r>
          </w:p>
          <w:p w:rsidR="0076164B" w:rsidRPr="002B726D" w:rsidRDefault="0076164B" w:rsidP="002B726D">
            <w:pPr>
              <w:pStyle w:val="TableParagraph"/>
              <w:ind w:left="107" w:right="113"/>
              <w:jc w:val="both"/>
              <w:rPr>
                <w:rFonts w:ascii="Times New Roman" w:hAnsi="Times New Roman" w:cs="Times New Roman"/>
                <w:sz w:val="24"/>
                <w:szCs w:val="24"/>
                <w:lang w:val="ru-RU"/>
              </w:rPr>
            </w:pPr>
            <w:r w:rsidRPr="002B726D">
              <w:rPr>
                <w:rFonts w:ascii="Times New Roman" w:hAnsi="Times New Roman" w:cs="Times New Roman"/>
                <w:sz w:val="24"/>
                <w:szCs w:val="24"/>
                <w:lang w:val="ru"/>
              </w:rPr>
              <w:t>Ткань прямой кишки: 17%</w:t>
            </w:r>
            <w:r w:rsidRPr="002B726D">
              <w:rPr>
                <w:rFonts w:ascii="Times New Roman" w:hAnsi="Times New Roman" w:cs="Times New Roman"/>
                <w:sz w:val="24"/>
                <w:szCs w:val="24"/>
                <w:lang w:val="ru-RU"/>
              </w:rPr>
              <w:t xml:space="preserve"> </w:t>
            </w:r>
            <w:r w:rsidRPr="002B726D">
              <w:rPr>
                <w:rFonts w:ascii="Times New Roman" w:hAnsi="Times New Roman" w:cs="Times New Roman"/>
                <w:sz w:val="24"/>
                <w:szCs w:val="24"/>
                <w:lang w:val="ru"/>
              </w:rPr>
              <w:t>(каждый из соответствующих уровней в плазме в стационарном состоянии)</w:t>
            </w:r>
          </w:p>
        </w:tc>
      </w:tr>
      <w:tr w:rsidR="0076164B" w:rsidRPr="002B726D" w:rsidTr="00A3236D">
        <w:trPr>
          <w:trHeight w:val="441"/>
        </w:trPr>
        <w:tc>
          <w:tcPr>
            <w:tcW w:w="9351" w:type="dxa"/>
            <w:gridSpan w:val="7"/>
          </w:tcPr>
          <w:p w:rsidR="0076164B" w:rsidRPr="002B726D" w:rsidRDefault="0076164B" w:rsidP="002B726D">
            <w:pPr>
              <w:pStyle w:val="TableParagraph"/>
              <w:spacing w:before="85"/>
              <w:ind w:left="107" w:right="113"/>
              <w:rPr>
                <w:rFonts w:ascii="Times New Roman" w:hAnsi="Times New Roman" w:cs="Times New Roman"/>
                <w:b/>
                <w:sz w:val="24"/>
                <w:szCs w:val="24"/>
              </w:rPr>
            </w:pPr>
            <w:r w:rsidRPr="002B726D">
              <w:rPr>
                <w:rFonts w:ascii="Times New Roman" w:hAnsi="Times New Roman" w:cs="Times New Roman"/>
                <w:b/>
                <w:sz w:val="24"/>
                <w:szCs w:val="24"/>
                <w:lang w:val="ru"/>
              </w:rPr>
              <w:t>Метаболизм</w:t>
            </w:r>
          </w:p>
        </w:tc>
      </w:tr>
      <w:tr w:rsidR="0076164B" w:rsidRPr="002B726D" w:rsidTr="00A3236D">
        <w:trPr>
          <w:trHeight w:val="360"/>
        </w:trPr>
        <w:tc>
          <w:tcPr>
            <w:tcW w:w="2695" w:type="dxa"/>
          </w:tcPr>
          <w:p w:rsidR="0076164B" w:rsidRPr="002B726D" w:rsidRDefault="0076164B" w:rsidP="002B726D">
            <w:pPr>
              <w:pStyle w:val="TableParagraph"/>
              <w:rPr>
                <w:rFonts w:ascii="Times New Roman" w:hAnsi="Times New Roman" w:cs="Times New Roman"/>
                <w:sz w:val="24"/>
                <w:szCs w:val="24"/>
              </w:rPr>
            </w:pPr>
          </w:p>
        </w:tc>
        <w:tc>
          <w:tcPr>
            <w:tcW w:w="6656" w:type="dxa"/>
            <w:gridSpan w:val="6"/>
          </w:tcPr>
          <w:p w:rsidR="0076164B" w:rsidRPr="002B726D" w:rsidRDefault="0076164B" w:rsidP="002B726D">
            <w:pPr>
              <w:pStyle w:val="TableParagraph"/>
              <w:ind w:right="113"/>
              <w:rPr>
                <w:rFonts w:ascii="Times New Roman" w:hAnsi="Times New Roman" w:cs="Times New Roman"/>
                <w:sz w:val="24"/>
                <w:szCs w:val="24"/>
                <w:lang w:val="ru-RU"/>
              </w:rPr>
            </w:pPr>
            <w:r w:rsidRPr="002B726D">
              <w:rPr>
                <w:rFonts w:ascii="Times New Roman" w:hAnsi="Times New Roman" w:cs="Times New Roman"/>
                <w:sz w:val="24"/>
                <w:szCs w:val="24"/>
                <w:lang w:val="ru"/>
              </w:rPr>
              <w:t xml:space="preserve">Печеночный метаболизм: </w:t>
            </w:r>
            <w:proofErr w:type="spellStart"/>
            <w:r w:rsidRPr="002B726D">
              <w:rPr>
                <w:rFonts w:ascii="Times New Roman" w:hAnsi="Times New Roman" w:cs="Times New Roman"/>
                <w:sz w:val="24"/>
                <w:szCs w:val="24"/>
                <w:lang w:val="ru"/>
              </w:rPr>
              <w:t>глюкуронидация</w:t>
            </w:r>
            <w:proofErr w:type="spellEnd"/>
            <w:r w:rsidRPr="002B726D">
              <w:rPr>
                <w:rFonts w:ascii="Times New Roman" w:hAnsi="Times New Roman" w:cs="Times New Roman"/>
                <w:sz w:val="24"/>
                <w:szCs w:val="24"/>
                <w:lang w:val="ru"/>
              </w:rPr>
              <w:t xml:space="preserve"> с помощью UGT1A1</w:t>
            </w:r>
          </w:p>
          <w:p w:rsidR="0076164B" w:rsidRPr="002B726D" w:rsidRDefault="0076164B"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ru"/>
              </w:rPr>
              <w:lastRenderedPageBreak/>
              <w:t>вспомогательный путь выведения CYP3A</w:t>
            </w:r>
          </w:p>
        </w:tc>
      </w:tr>
      <w:tr w:rsidR="0076164B" w:rsidRPr="002B726D" w:rsidTr="00A3236D">
        <w:trPr>
          <w:trHeight w:val="438"/>
        </w:trPr>
        <w:tc>
          <w:tcPr>
            <w:tcW w:w="2695"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lastRenderedPageBreak/>
              <w:t>Активный метаболит(ы)</w:t>
            </w:r>
          </w:p>
        </w:tc>
        <w:tc>
          <w:tcPr>
            <w:tcW w:w="6656" w:type="dxa"/>
            <w:gridSpan w:val="6"/>
          </w:tcPr>
          <w:p w:rsidR="0076164B" w:rsidRPr="002B726D" w:rsidRDefault="0076164B"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ru"/>
              </w:rPr>
              <w:t>Н/Д</w:t>
            </w:r>
          </w:p>
        </w:tc>
      </w:tr>
      <w:tr w:rsidR="0076164B" w:rsidRPr="002B726D" w:rsidTr="00A3236D">
        <w:trPr>
          <w:trHeight w:val="441"/>
        </w:trPr>
        <w:tc>
          <w:tcPr>
            <w:tcW w:w="9351" w:type="dxa"/>
            <w:gridSpan w:val="7"/>
          </w:tcPr>
          <w:p w:rsidR="0076164B" w:rsidRPr="002B726D" w:rsidRDefault="0076164B" w:rsidP="002B726D">
            <w:pPr>
              <w:pStyle w:val="TableParagraph"/>
              <w:spacing w:before="85"/>
              <w:ind w:left="107" w:right="113"/>
              <w:rPr>
                <w:rFonts w:ascii="Times New Roman" w:hAnsi="Times New Roman" w:cs="Times New Roman"/>
                <w:b/>
                <w:sz w:val="24"/>
                <w:szCs w:val="24"/>
              </w:rPr>
            </w:pPr>
            <w:r w:rsidRPr="002B726D">
              <w:rPr>
                <w:rFonts w:ascii="Times New Roman" w:hAnsi="Times New Roman" w:cs="Times New Roman"/>
                <w:b/>
                <w:sz w:val="24"/>
                <w:szCs w:val="24"/>
                <w:lang w:val="ru"/>
              </w:rPr>
              <w:t>Устранение</w:t>
            </w:r>
          </w:p>
        </w:tc>
      </w:tr>
      <w:tr w:rsidR="0076164B" w:rsidRPr="002B726D" w:rsidTr="00A3236D">
        <w:trPr>
          <w:trHeight w:val="438"/>
        </w:trPr>
        <w:tc>
          <w:tcPr>
            <w:tcW w:w="2695"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Период полураспада элиминации</w:t>
            </w:r>
          </w:p>
        </w:tc>
        <w:tc>
          <w:tcPr>
            <w:tcW w:w="6656" w:type="dxa"/>
            <w:gridSpan w:val="6"/>
          </w:tcPr>
          <w:p w:rsidR="0076164B" w:rsidRPr="002B726D" w:rsidRDefault="0076164B"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ru"/>
              </w:rPr>
              <w:t>14 часов</w:t>
            </w:r>
          </w:p>
        </w:tc>
      </w:tr>
    </w:tbl>
    <w:p w:rsidR="0076164B" w:rsidRPr="002B726D" w:rsidRDefault="0076164B" w:rsidP="002B726D">
      <w:pPr>
        <w:spacing w:line="240" w:lineRule="auto"/>
        <w:rPr>
          <w:rFonts w:ascii="Times New Roman" w:hAnsi="Times New Roman"/>
          <w:sz w:val="24"/>
          <w:szCs w:val="24"/>
        </w:rPr>
        <w:sectPr w:rsidR="0076164B" w:rsidRPr="002B726D" w:rsidSect="00A3236D">
          <w:pgSz w:w="12240" w:h="15840"/>
          <w:pgMar w:top="1134" w:right="1134" w:bottom="1134" w:left="1701" w:header="720" w:footer="720" w:gutter="0"/>
          <w:cols w:space="720"/>
        </w:sectPr>
      </w:pPr>
    </w:p>
    <w:tbl>
      <w:tblPr>
        <w:tblStyle w:val="TableNormal0"/>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655"/>
      </w:tblGrid>
      <w:tr w:rsidR="0076164B" w:rsidRPr="002B726D" w:rsidTr="00A3236D">
        <w:trPr>
          <w:trHeight w:val="537"/>
        </w:trPr>
        <w:tc>
          <w:tcPr>
            <w:tcW w:w="2695" w:type="dxa"/>
          </w:tcPr>
          <w:p w:rsidR="0076164B" w:rsidRPr="002B726D" w:rsidRDefault="0076164B"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ru"/>
              </w:rPr>
              <w:lastRenderedPageBreak/>
              <w:t>Средний системный клиренс</w:t>
            </w:r>
          </w:p>
          <w:p w:rsidR="0076164B" w:rsidRPr="002B726D" w:rsidRDefault="0076164B"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ru"/>
              </w:rPr>
              <w:t>(кажущийся клиренс)</w:t>
            </w:r>
          </w:p>
        </w:tc>
        <w:tc>
          <w:tcPr>
            <w:tcW w:w="6655" w:type="dxa"/>
          </w:tcPr>
          <w:p w:rsidR="0076164B" w:rsidRPr="002B726D" w:rsidRDefault="0076164B"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ru"/>
              </w:rPr>
              <w:t>≈1 л/ч</w:t>
            </w:r>
          </w:p>
        </w:tc>
      </w:tr>
      <w:tr w:rsidR="0076164B" w:rsidRPr="002B726D" w:rsidTr="00A3236D">
        <w:trPr>
          <w:trHeight w:val="1074"/>
        </w:trPr>
        <w:tc>
          <w:tcPr>
            <w:tcW w:w="2695" w:type="dxa"/>
          </w:tcPr>
          <w:p w:rsidR="0076164B" w:rsidRPr="002B726D" w:rsidRDefault="0076164B"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ru"/>
              </w:rPr>
              <w:t>% от дозы, выводимый с мочой</w:t>
            </w:r>
          </w:p>
        </w:tc>
        <w:tc>
          <w:tcPr>
            <w:tcW w:w="6655" w:type="dxa"/>
          </w:tcPr>
          <w:p w:rsidR="0076164B" w:rsidRPr="002B726D" w:rsidRDefault="0076164B" w:rsidP="002B726D">
            <w:pPr>
              <w:pStyle w:val="TableParagraph"/>
              <w:jc w:val="both"/>
              <w:rPr>
                <w:rFonts w:ascii="Times New Roman" w:hAnsi="Times New Roman" w:cs="Times New Roman"/>
                <w:sz w:val="24"/>
                <w:szCs w:val="24"/>
                <w:lang w:val="ru-RU"/>
              </w:rPr>
            </w:pPr>
            <w:r w:rsidRPr="002B726D">
              <w:rPr>
                <w:rFonts w:ascii="Times New Roman" w:hAnsi="Times New Roman" w:cs="Times New Roman"/>
                <w:sz w:val="24"/>
                <w:szCs w:val="24"/>
                <w:lang w:val="ru"/>
              </w:rPr>
              <w:t>32% в общей сложности;</w:t>
            </w:r>
          </w:p>
          <w:p w:rsidR="0076164B" w:rsidRPr="002B726D" w:rsidRDefault="0076164B" w:rsidP="002B726D">
            <w:pPr>
              <w:pStyle w:val="TableParagraph"/>
              <w:ind w:right="92"/>
              <w:jc w:val="both"/>
              <w:rPr>
                <w:rFonts w:ascii="Times New Roman" w:hAnsi="Times New Roman" w:cs="Times New Roman"/>
                <w:sz w:val="24"/>
                <w:szCs w:val="24"/>
                <w:lang w:val="ru-RU"/>
              </w:rPr>
            </w:pPr>
            <w:r w:rsidRPr="002B726D">
              <w:rPr>
                <w:rFonts w:ascii="Times New Roman" w:hAnsi="Times New Roman" w:cs="Times New Roman"/>
                <w:sz w:val="24"/>
                <w:szCs w:val="24"/>
                <w:lang w:val="ru"/>
              </w:rPr>
              <w:t xml:space="preserve">&lt;1% в неизмененном виде, 19% в виде эфира </w:t>
            </w:r>
            <w:proofErr w:type="spellStart"/>
            <w:r w:rsidRPr="002B726D">
              <w:rPr>
                <w:rFonts w:ascii="Times New Roman" w:hAnsi="Times New Roman" w:cs="Times New Roman"/>
                <w:sz w:val="24"/>
                <w:szCs w:val="24"/>
                <w:lang w:val="ru"/>
              </w:rPr>
              <w:t>глюкуронида</w:t>
            </w:r>
            <w:proofErr w:type="spellEnd"/>
            <w:r w:rsidRPr="002B726D">
              <w:rPr>
                <w:rFonts w:ascii="Times New Roman" w:hAnsi="Times New Roman" w:cs="Times New Roman"/>
                <w:sz w:val="24"/>
                <w:szCs w:val="24"/>
                <w:lang w:val="ru"/>
              </w:rPr>
              <w:t xml:space="preserve"> и других метаболитов; Метаболит N-</w:t>
            </w:r>
            <w:proofErr w:type="spellStart"/>
            <w:r w:rsidRPr="002B726D">
              <w:rPr>
                <w:rFonts w:ascii="Times New Roman" w:hAnsi="Times New Roman" w:cs="Times New Roman"/>
                <w:sz w:val="24"/>
                <w:szCs w:val="24"/>
                <w:lang w:val="ru"/>
              </w:rPr>
              <w:t>деалкилирования</w:t>
            </w:r>
            <w:proofErr w:type="spellEnd"/>
            <w:r w:rsidRPr="002B726D">
              <w:rPr>
                <w:rFonts w:ascii="Times New Roman" w:hAnsi="Times New Roman" w:cs="Times New Roman"/>
                <w:sz w:val="24"/>
                <w:szCs w:val="24"/>
                <w:lang w:val="ru"/>
              </w:rPr>
              <w:t xml:space="preserve"> и метаболит, образующийся при окислении </w:t>
            </w:r>
            <w:proofErr w:type="spellStart"/>
            <w:r w:rsidRPr="002B726D">
              <w:rPr>
                <w:rFonts w:ascii="Times New Roman" w:hAnsi="Times New Roman" w:cs="Times New Roman"/>
                <w:sz w:val="24"/>
                <w:szCs w:val="24"/>
                <w:lang w:val="ru"/>
              </w:rPr>
              <w:t>бензилового</w:t>
            </w:r>
            <w:proofErr w:type="spellEnd"/>
            <w:r w:rsidRPr="002B726D">
              <w:rPr>
                <w:rFonts w:ascii="Times New Roman" w:hAnsi="Times New Roman" w:cs="Times New Roman"/>
                <w:sz w:val="24"/>
                <w:szCs w:val="24"/>
                <w:lang w:val="ru"/>
              </w:rPr>
              <w:t xml:space="preserve"> углерода.</w:t>
            </w:r>
          </w:p>
        </w:tc>
      </w:tr>
      <w:tr w:rsidR="0076164B" w:rsidRPr="002B726D" w:rsidTr="00A3236D">
        <w:trPr>
          <w:trHeight w:val="435"/>
        </w:trPr>
        <w:tc>
          <w:tcPr>
            <w:tcW w:w="2695" w:type="dxa"/>
          </w:tcPr>
          <w:p w:rsidR="0076164B" w:rsidRPr="002B726D" w:rsidRDefault="0076164B"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pacing w:val="-1"/>
                <w:sz w:val="24"/>
                <w:szCs w:val="24"/>
                <w:lang w:val="ru"/>
              </w:rPr>
              <w:t>% от дозы, выводимый с калом</w:t>
            </w:r>
          </w:p>
        </w:tc>
        <w:tc>
          <w:tcPr>
            <w:tcW w:w="6655" w:type="dxa"/>
          </w:tcPr>
          <w:p w:rsidR="0076164B" w:rsidRPr="002B726D" w:rsidRDefault="0076164B"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ru"/>
              </w:rPr>
              <w:t>53% выводится в неизмененном виде с калом</w:t>
            </w:r>
          </w:p>
        </w:tc>
      </w:tr>
      <w:tr w:rsidR="0076164B" w:rsidRPr="002B726D" w:rsidTr="00A3236D">
        <w:trPr>
          <w:trHeight w:val="537"/>
        </w:trPr>
        <w:tc>
          <w:tcPr>
            <w:tcW w:w="2695" w:type="dxa"/>
          </w:tcPr>
          <w:p w:rsidR="0076164B" w:rsidRPr="002B726D" w:rsidRDefault="0076164B"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ru"/>
              </w:rPr>
              <w:t>Фармакокинетическая линейность</w:t>
            </w:r>
          </w:p>
        </w:tc>
        <w:tc>
          <w:tcPr>
            <w:tcW w:w="6655" w:type="dxa"/>
          </w:tcPr>
          <w:p w:rsidR="0076164B" w:rsidRPr="002B726D" w:rsidRDefault="0076164B"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ru"/>
              </w:rPr>
              <w:t>В зависимости от дозы и рецептуры. Для таблеток:</w:t>
            </w:r>
          </w:p>
          <w:p w:rsidR="0076164B" w:rsidRPr="002B726D" w:rsidRDefault="0076164B"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ru"/>
              </w:rPr>
              <w:t>Пропорционально дозе увеличивается с 25 до 50 мг</w:t>
            </w:r>
          </w:p>
        </w:tc>
      </w:tr>
      <w:tr w:rsidR="0076164B" w:rsidRPr="002B726D" w:rsidTr="00A3236D">
        <w:trPr>
          <w:trHeight w:val="441"/>
        </w:trPr>
        <w:tc>
          <w:tcPr>
            <w:tcW w:w="2695" w:type="dxa"/>
          </w:tcPr>
          <w:p w:rsidR="0076164B" w:rsidRPr="002B726D" w:rsidRDefault="0076164B" w:rsidP="002B726D">
            <w:pPr>
              <w:pStyle w:val="TableParagraph"/>
              <w:ind w:left="107"/>
              <w:rPr>
                <w:rFonts w:ascii="Times New Roman" w:hAnsi="Times New Roman" w:cs="Times New Roman"/>
                <w:b/>
                <w:sz w:val="24"/>
                <w:szCs w:val="24"/>
                <w:lang w:val="ru-RU"/>
              </w:rPr>
            </w:pPr>
            <w:r w:rsidRPr="002B726D">
              <w:rPr>
                <w:rFonts w:ascii="Times New Roman" w:hAnsi="Times New Roman" w:cs="Times New Roman"/>
                <w:b/>
                <w:sz w:val="24"/>
                <w:szCs w:val="24"/>
                <w:lang w:val="ru"/>
              </w:rPr>
              <w:t xml:space="preserve">Лекарственные взаимодействия </w:t>
            </w:r>
            <w:r w:rsidRPr="002B726D">
              <w:rPr>
                <w:rFonts w:ascii="Times New Roman" w:hAnsi="Times New Roman" w:cs="Times New Roman"/>
                <w:b/>
                <w:i/>
                <w:sz w:val="24"/>
                <w:szCs w:val="24"/>
                <w:lang w:val="ru"/>
              </w:rPr>
              <w:t>(в лабораторных условиях</w:t>
            </w:r>
            <w:r w:rsidRPr="002B726D">
              <w:rPr>
                <w:rFonts w:ascii="Times New Roman" w:hAnsi="Times New Roman" w:cs="Times New Roman"/>
                <w:b/>
                <w:sz w:val="24"/>
                <w:szCs w:val="24"/>
                <w:lang w:val="ru"/>
              </w:rPr>
              <w:t>)</w:t>
            </w:r>
          </w:p>
        </w:tc>
        <w:tc>
          <w:tcPr>
            <w:tcW w:w="6655" w:type="dxa"/>
          </w:tcPr>
          <w:p w:rsidR="0076164B" w:rsidRPr="002B726D" w:rsidRDefault="0076164B" w:rsidP="002B726D">
            <w:pPr>
              <w:pStyle w:val="TableParagraph"/>
              <w:rPr>
                <w:rFonts w:ascii="Times New Roman" w:hAnsi="Times New Roman" w:cs="Times New Roman"/>
                <w:sz w:val="24"/>
                <w:szCs w:val="24"/>
                <w:lang w:val="ru-RU"/>
              </w:rPr>
            </w:pPr>
          </w:p>
        </w:tc>
      </w:tr>
      <w:tr w:rsidR="0076164B" w:rsidRPr="002B726D" w:rsidTr="00A3236D">
        <w:trPr>
          <w:trHeight w:val="805"/>
        </w:trPr>
        <w:tc>
          <w:tcPr>
            <w:tcW w:w="2695" w:type="dxa"/>
          </w:tcPr>
          <w:p w:rsidR="0076164B" w:rsidRPr="002B726D" w:rsidRDefault="0076164B"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ru"/>
              </w:rPr>
              <w:t>Транспортеры</w:t>
            </w:r>
          </w:p>
        </w:tc>
        <w:tc>
          <w:tcPr>
            <w:tcW w:w="6655" w:type="dxa"/>
          </w:tcPr>
          <w:p w:rsidR="0076164B" w:rsidRPr="002B726D" w:rsidRDefault="0076164B" w:rsidP="002B726D">
            <w:pPr>
              <w:pStyle w:val="TableParagraph"/>
              <w:ind w:right="94"/>
              <w:rPr>
                <w:rFonts w:ascii="Times New Roman" w:hAnsi="Times New Roman" w:cs="Times New Roman"/>
                <w:sz w:val="24"/>
                <w:szCs w:val="24"/>
              </w:rPr>
            </w:pPr>
            <w:r w:rsidRPr="002B726D">
              <w:rPr>
                <w:rFonts w:ascii="Times New Roman" w:hAnsi="Times New Roman" w:cs="Times New Roman"/>
                <w:sz w:val="24"/>
                <w:szCs w:val="24"/>
                <w:lang w:val="ru"/>
              </w:rPr>
              <w:t>Отсутствие</w:t>
            </w:r>
            <w:r w:rsidRPr="002B726D">
              <w:rPr>
                <w:rFonts w:ascii="Times New Roman" w:hAnsi="Times New Roman" w:cs="Times New Roman"/>
                <w:sz w:val="24"/>
                <w:szCs w:val="24"/>
              </w:rPr>
              <w:t xml:space="preserve"> </w:t>
            </w:r>
            <w:r w:rsidRPr="002B726D">
              <w:rPr>
                <w:rFonts w:ascii="Times New Roman" w:hAnsi="Times New Roman" w:cs="Times New Roman"/>
                <w:sz w:val="24"/>
                <w:szCs w:val="24"/>
                <w:lang w:val="ru"/>
              </w:rPr>
              <w:t>существенного</w:t>
            </w:r>
            <w:r w:rsidRPr="002B726D">
              <w:rPr>
                <w:rFonts w:ascii="Times New Roman" w:hAnsi="Times New Roman" w:cs="Times New Roman"/>
                <w:sz w:val="24"/>
                <w:szCs w:val="24"/>
              </w:rPr>
              <w:t xml:space="preserve"> </w:t>
            </w:r>
            <w:r w:rsidRPr="002B726D">
              <w:rPr>
                <w:rFonts w:ascii="Times New Roman" w:hAnsi="Times New Roman" w:cs="Times New Roman"/>
                <w:sz w:val="24"/>
                <w:szCs w:val="24"/>
                <w:lang w:val="ru"/>
              </w:rPr>
              <w:t>ингибирования</w:t>
            </w:r>
            <w:r w:rsidRPr="002B726D">
              <w:rPr>
                <w:rFonts w:ascii="Times New Roman" w:hAnsi="Times New Roman" w:cs="Times New Roman"/>
                <w:sz w:val="24"/>
                <w:szCs w:val="24"/>
              </w:rPr>
              <w:t xml:space="preserve"> P-</w:t>
            </w:r>
            <w:proofErr w:type="spellStart"/>
            <w:r w:rsidRPr="002B726D">
              <w:rPr>
                <w:rFonts w:ascii="Times New Roman" w:hAnsi="Times New Roman" w:cs="Times New Roman"/>
                <w:sz w:val="24"/>
                <w:szCs w:val="24"/>
              </w:rPr>
              <w:t>gp</w:t>
            </w:r>
            <w:proofErr w:type="spellEnd"/>
            <w:r w:rsidRPr="002B726D">
              <w:rPr>
                <w:rFonts w:ascii="Times New Roman" w:hAnsi="Times New Roman" w:cs="Times New Roman"/>
                <w:sz w:val="24"/>
                <w:szCs w:val="24"/>
              </w:rPr>
              <w:t xml:space="preserve">, BCRP, BSEP, OATP1B1, OATP1B3, OCT1, MATE2-K, MRP2 </w:t>
            </w:r>
            <w:r w:rsidRPr="002B726D">
              <w:rPr>
                <w:rFonts w:ascii="Times New Roman" w:hAnsi="Times New Roman" w:cs="Times New Roman"/>
                <w:sz w:val="24"/>
                <w:szCs w:val="24"/>
                <w:lang w:val="ru"/>
              </w:rPr>
              <w:t>или</w:t>
            </w:r>
            <w:r w:rsidRPr="002B726D">
              <w:rPr>
                <w:rFonts w:ascii="Times New Roman" w:hAnsi="Times New Roman" w:cs="Times New Roman"/>
                <w:sz w:val="24"/>
                <w:szCs w:val="24"/>
              </w:rPr>
              <w:t xml:space="preserve"> MRP4</w:t>
            </w:r>
          </w:p>
          <w:p w:rsidR="0076164B" w:rsidRPr="002B726D" w:rsidRDefault="0076164B"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ru"/>
              </w:rPr>
              <w:t>Субстрата человеческого OATP 1B1, OATP 1B3 или OCT 1 не имеется.</w:t>
            </w:r>
          </w:p>
        </w:tc>
      </w:tr>
      <w:tr w:rsidR="0076164B" w:rsidRPr="002B726D" w:rsidTr="00A3236D">
        <w:trPr>
          <w:trHeight w:val="1072"/>
        </w:trPr>
        <w:tc>
          <w:tcPr>
            <w:tcW w:w="2695" w:type="dxa"/>
          </w:tcPr>
          <w:p w:rsidR="0076164B" w:rsidRPr="002B726D" w:rsidRDefault="0076164B" w:rsidP="002B726D">
            <w:pPr>
              <w:pStyle w:val="TableParagraph"/>
              <w:ind w:left="107"/>
              <w:rPr>
                <w:rFonts w:ascii="Times New Roman" w:hAnsi="Times New Roman" w:cs="Times New Roman"/>
                <w:sz w:val="24"/>
                <w:szCs w:val="24"/>
              </w:rPr>
            </w:pPr>
            <w:proofErr w:type="spellStart"/>
            <w:r w:rsidRPr="002B726D">
              <w:rPr>
                <w:rFonts w:ascii="Times New Roman" w:hAnsi="Times New Roman" w:cs="Times New Roman"/>
                <w:sz w:val="24"/>
                <w:szCs w:val="24"/>
                <w:lang w:val="ru"/>
              </w:rPr>
              <w:t>Метаболизирующие</w:t>
            </w:r>
            <w:proofErr w:type="spellEnd"/>
            <w:r w:rsidRPr="002B726D">
              <w:rPr>
                <w:rFonts w:ascii="Times New Roman" w:hAnsi="Times New Roman" w:cs="Times New Roman"/>
                <w:sz w:val="24"/>
                <w:szCs w:val="24"/>
                <w:lang w:val="ru"/>
              </w:rPr>
              <w:t xml:space="preserve"> ферменты</w:t>
            </w:r>
          </w:p>
        </w:tc>
        <w:tc>
          <w:tcPr>
            <w:tcW w:w="6655" w:type="dxa"/>
          </w:tcPr>
          <w:p w:rsidR="0076164B" w:rsidRPr="002B726D" w:rsidRDefault="0076164B" w:rsidP="002B726D">
            <w:pPr>
              <w:pStyle w:val="TableParagraph"/>
              <w:ind w:right="94"/>
              <w:jc w:val="both"/>
              <w:rPr>
                <w:rFonts w:ascii="Times New Roman" w:hAnsi="Times New Roman" w:cs="Times New Roman"/>
                <w:sz w:val="24"/>
                <w:szCs w:val="24"/>
              </w:rPr>
            </w:pPr>
            <w:r w:rsidRPr="002B726D">
              <w:rPr>
                <w:rFonts w:ascii="Times New Roman" w:hAnsi="Times New Roman" w:cs="Times New Roman"/>
                <w:sz w:val="24"/>
                <w:szCs w:val="24"/>
                <w:lang w:val="ru"/>
              </w:rPr>
              <w:t>Отсутствие</w:t>
            </w:r>
            <w:r w:rsidRPr="002B726D">
              <w:rPr>
                <w:rFonts w:ascii="Times New Roman" w:hAnsi="Times New Roman" w:cs="Times New Roman"/>
                <w:sz w:val="24"/>
                <w:szCs w:val="24"/>
              </w:rPr>
              <w:t xml:space="preserve"> </w:t>
            </w:r>
            <w:r w:rsidRPr="002B726D">
              <w:rPr>
                <w:rFonts w:ascii="Times New Roman" w:hAnsi="Times New Roman" w:cs="Times New Roman"/>
                <w:sz w:val="24"/>
                <w:szCs w:val="24"/>
                <w:lang w:val="ru"/>
              </w:rPr>
              <w:t>существенного</w:t>
            </w:r>
            <w:r w:rsidRPr="002B726D">
              <w:rPr>
                <w:rFonts w:ascii="Times New Roman" w:hAnsi="Times New Roman" w:cs="Times New Roman"/>
                <w:sz w:val="24"/>
                <w:szCs w:val="24"/>
              </w:rPr>
              <w:t xml:space="preserve"> </w:t>
            </w:r>
            <w:r w:rsidRPr="002B726D">
              <w:rPr>
                <w:rFonts w:ascii="Times New Roman" w:hAnsi="Times New Roman" w:cs="Times New Roman"/>
                <w:sz w:val="24"/>
                <w:szCs w:val="24"/>
                <w:lang w:val="ru"/>
              </w:rPr>
              <w:t>ингибирования</w:t>
            </w:r>
            <w:r w:rsidRPr="002B726D">
              <w:rPr>
                <w:rFonts w:ascii="Times New Roman" w:hAnsi="Times New Roman" w:cs="Times New Roman"/>
                <w:sz w:val="24"/>
                <w:szCs w:val="24"/>
              </w:rPr>
              <w:t xml:space="preserve"> (CYP)1A2, CYP2A6, CYP2B6, CYP2C8, CYP2C9, CYP2C19, CYP2D6, CYP3A, </w:t>
            </w:r>
            <w:proofErr w:type="spellStart"/>
            <w:r w:rsidRPr="002B726D">
              <w:rPr>
                <w:rFonts w:ascii="Times New Roman" w:hAnsi="Times New Roman" w:cs="Times New Roman"/>
                <w:sz w:val="24"/>
                <w:szCs w:val="24"/>
                <w:lang w:val="ru"/>
              </w:rPr>
              <w:t>уридиндифосфат</w:t>
            </w:r>
            <w:proofErr w:type="spellEnd"/>
            <w:r w:rsidRPr="002B726D">
              <w:rPr>
                <w:rFonts w:ascii="Times New Roman" w:hAnsi="Times New Roman" w:cs="Times New Roman"/>
                <w:sz w:val="24"/>
                <w:szCs w:val="24"/>
              </w:rPr>
              <w:t>-</w:t>
            </w:r>
            <w:proofErr w:type="spellStart"/>
            <w:r w:rsidRPr="002B726D">
              <w:rPr>
                <w:rFonts w:ascii="Times New Roman" w:hAnsi="Times New Roman" w:cs="Times New Roman"/>
                <w:sz w:val="24"/>
                <w:szCs w:val="24"/>
                <w:lang w:val="ru"/>
              </w:rPr>
              <w:t>глюкуронозилтрансферазы</w:t>
            </w:r>
            <w:proofErr w:type="spellEnd"/>
            <w:r w:rsidRPr="002B726D">
              <w:rPr>
                <w:rFonts w:ascii="Times New Roman" w:hAnsi="Times New Roman" w:cs="Times New Roman"/>
                <w:sz w:val="24"/>
                <w:szCs w:val="24"/>
              </w:rPr>
              <w:t xml:space="preserve"> (UGT)1A1 </w:t>
            </w:r>
            <w:r w:rsidRPr="002B726D">
              <w:rPr>
                <w:rFonts w:ascii="Times New Roman" w:hAnsi="Times New Roman" w:cs="Times New Roman"/>
                <w:sz w:val="24"/>
                <w:szCs w:val="24"/>
                <w:lang w:val="ru"/>
              </w:rPr>
              <w:t>или</w:t>
            </w:r>
            <w:r w:rsidRPr="002B726D">
              <w:rPr>
                <w:rFonts w:ascii="Times New Roman" w:hAnsi="Times New Roman" w:cs="Times New Roman"/>
                <w:sz w:val="24"/>
                <w:szCs w:val="24"/>
              </w:rPr>
              <w:t xml:space="preserve"> UGT2B7</w:t>
            </w:r>
          </w:p>
          <w:p w:rsidR="0076164B" w:rsidRPr="002B726D" w:rsidRDefault="0076164B" w:rsidP="002B726D">
            <w:pPr>
              <w:pStyle w:val="TableParagraph"/>
              <w:jc w:val="both"/>
              <w:rPr>
                <w:rFonts w:ascii="Times New Roman" w:hAnsi="Times New Roman" w:cs="Times New Roman"/>
                <w:sz w:val="24"/>
                <w:szCs w:val="24"/>
                <w:lang w:val="ru-RU"/>
              </w:rPr>
            </w:pPr>
            <w:r w:rsidRPr="002B726D">
              <w:rPr>
                <w:rFonts w:ascii="Times New Roman" w:hAnsi="Times New Roman" w:cs="Times New Roman"/>
                <w:sz w:val="24"/>
                <w:szCs w:val="24"/>
                <w:lang w:val="ru"/>
              </w:rPr>
              <w:t>Отсутствие индукции CYP1A2, CYP2B6 или CYP3A4</w:t>
            </w:r>
          </w:p>
        </w:tc>
      </w:tr>
    </w:tbl>
    <w:bookmarkEnd w:id="13"/>
    <w:p w:rsidR="00677970" w:rsidRPr="002B726D" w:rsidRDefault="00070A5A" w:rsidP="002B726D">
      <w:pPr>
        <w:autoSpaceDE w:val="0"/>
        <w:autoSpaceDN w:val="0"/>
        <w:adjustRightInd w:val="0"/>
        <w:spacing w:after="0" w:line="240" w:lineRule="auto"/>
        <w:rPr>
          <w:rFonts w:ascii="Times New Roman" w:hAnsi="Times New Roman"/>
          <w:i/>
          <w:sz w:val="24"/>
          <w:szCs w:val="24"/>
          <w:lang w:bidi="ru-RU"/>
        </w:rPr>
      </w:pPr>
      <w:r w:rsidRPr="002B726D">
        <w:rPr>
          <w:rFonts w:ascii="Times New Roman" w:hAnsi="Times New Roman"/>
          <w:i/>
          <w:sz w:val="24"/>
          <w:szCs w:val="24"/>
          <w:lang w:bidi="ru-RU"/>
        </w:rPr>
        <w:t xml:space="preserve"> </w:t>
      </w:r>
    </w:p>
    <w:p w:rsidR="00A0709E" w:rsidRPr="002B726D" w:rsidRDefault="00070A5A" w:rsidP="002B726D">
      <w:pPr>
        <w:autoSpaceDE w:val="0"/>
        <w:autoSpaceDN w:val="0"/>
        <w:adjustRightInd w:val="0"/>
        <w:spacing w:after="0" w:line="240" w:lineRule="auto"/>
        <w:rPr>
          <w:rFonts w:ascii="Times New Roman" w:hAnsi="Times New Roman"/>
          <w:i/>
          <w:sz w:val="24"/>
          <w:szCs w:val="24"/>
          <w:lang w:bidi="ru-RU"/>
        </w:rPr>
      </w:pPr>
      <w:r w:rsidRPr="002B726D">
        <w:rPr>
          <w:rFonts w:ascii="Times New Roman" w:hAnsi="Times New Roman"/>
          <w:i/>
          <w:sz w:val="24"/>
          <w:szCs w:val="24"/>
          <w:lang w:bidi="ru-RU"/>
        </w:rPr>
        <w:t xml:space="preserve"> </w:t>
      </w:r>
      <w:r w:rsidR="00DF3381" w:rsidRPr="002B726D">
        <w:rPr>
          <w:rFonts w:ascii="Times New Roman" w:hAnsi="Times New Roman"/>
          <w:i/>
          <w:sz w:val="24"/>
          <w:szCs w:val="24"/>
          <w:lang w:bidi="ru-RU"/>
        </w:rPr>
        <w:t>Фармакокинетическая-фармакодинамическая зависимость</w:t>
      </w:r>
    </w:p>
    <w:p w:rsidR="00677970" w:rsidRPr="002B726D" w:rsidRDefault="00E41708" w:rsidP="002B726D">
      <w:pPr>
        <w:pStyle w:val="ab"/>
        <w:spacing w:after="0"/>
        <w:ind w:left="119"/>
        <w:jc w:val="both"/>
        <w:rPr>
          <w:sz w:val="24"/>
          <w:szCs w:val="24"/>
        </w:rPr>
      </w:pPr>
      <w:r w:rsidRPr="002B726D">
        <w:rPr>
          <w:sz w:val="24"/>
          <w:szCs w:val="24"/>
          <w:lang w:val="ru"/>
        </w:rPr>
        <w:t xml:space="preserve">Исследование с варьированием доз, включавшее </w:t>
      </w:r>
      <w:proofErr w:type="spellStart"/>
      <w:r w:rsidRPr="002B726D">
        <w:rPr>
          <w:sz w:val="24"/>
          <w:szCs w:val="24"/>
          <w:lang w:val="ru"/>
        </w:rPr>
        <w:t>монотерапию</w:t>
      </w:r>
      <w:proofErr w:type="spellEnd"/>
      <w:r w:rsidRPr="002B726D">
        <w:rPr>
          <w:sz w:val="24"/>
          <w:szCs w:val="24"/>
          <w:lang w:val="ru"/>
        </w:rPr>
        <w:t xml:space="preserve"> </w:t>
      </w:r>
      <w:proofErr w:type="spellStart"/>
      <w:r w:rsidRPr="002B726D">
        <w:rPr>
          <w:sz w:val="24"/>
          <w:szCs w:val="24"/>
          <w:lang w:val="ru"/>
        </w:rPr>
        <w:t>Долутегравиром</w:t>
      </w:r>
      <w:proofErr w:type="spellEnd"/>
      <w:r w:rsidRPr="002B726D">
        <w:rPr>
          <w:sz w:val="24"/>
          <w:szCs w:val="24"/>
          <w:lang w:val="ru"/>
        </w:rPr>
        <w:t xml:space="preserve">, выявило быструю и </w:t>
      </w:r>
      <w:proofErr w:type="spellStart"/>
      <w:r w:rsidRPr="002B726D">
        <w:rPr>
          <w:sz w:val="24"/>
          <w:szCs w:val="24"/>
          <w:lang w:val="ru"/>
        </w:rPr>
        <w:t>дозозависимую</w:t>
      </w:r>
      <w:proofErr w:type="spellEnd"/>
      <w:r w:rsidRPr="002B726D">
        <w:rPr>
          <w:sz w:val="24"/>
          <w:szCs w:val="24"/>
          <w:lang w:val="ru"/>
        </w:rPr>
        <w:t xml:space="preserve"> противовирусную активность со средним снижением уровня РНК ВИЧ-1 на 2.5 log10 на 11-й день </w:t>
      </w:r>
      <w:proofErr w:type="gramStart"/>
      <w:r w:rsidRPr="002B726D">
        <w:rPr>
          <w:sz w:val="24"/>
          <w:szCs w:val="24"/>
          <w:lang w:val="ru"/>
        </w:rPr>
        <w:t>при приема</w:t>
      </w:r>
      <w:proofErr w:type="gramEnd"/>
      <w:r w:rsidRPr="002B726D">
        <w:rPr>
          <w:sz w:val="24"/>
          <w:szCs w:val="24"/>
          <w:lang w:val="ru"/>
        </w:rPr>
        <w:t xml:space="preserve"> для дозы в 50 мг. Этот противовирусный ответ сохранялся в течение 3-4 дней после приема последней дозы в группе 50 мг.</w:t>
      </w:r>
    </w:p>
    <w:p w:rsidR="00070A5A" w:rsidRPr="002B726D" w:rsidRDefault="00E41708" w:rsidP="002B726D">
      <w:pPr>
        <w:pStyle w:val="ab"/>
        <w:spacing w:after="0"/>
        <w:ind w:left="119"/>
        <w:jc w:val="both"/>
        <w:rPr>
          <w:sz w:val="24"/>
          <w:szCs w:val="24"/>
        </w:rPr>
      </w:pPr>
      <w:r w:rsidRPr="002B726D">
        <w:rPr>
          <w:sz w:val="24"/>
          <w:szCs w:val="24"/>
          <w:lang w:val="ru"/>
        </w:rPr>
        <w:t xml:space="preserve">Моделирование объединенных данных клинических исследований у пациентов с резистентностью к ингибиторам </w:t>
      </w:r>
      <w:proofErr w:type="spellStart"/>
      <w:r w:rsidRPr="002B726D">
        <w:rPr>
          <w:sz w:val="24"/>
          <w:szCs w:val="24"/>
          <w:lang w:val="ru"/>
        </w:rPr>
        <w:t>интегразы</w:t>
      </w:r>
      <w:proofErr w:type="spellEnd"/>
      <w:r w:rsidRPr="002B726D">
        <w:rPr>
          <w:sz w:val="24"/>
          <w:szCs w:val="24"/>
          <w:lang w:val="ru"/>
        </w:rPr>
        <w:t xml:space="preserve"> позволяет предположить, что увеличение дозы с 50 мг два раза в день до 100 мг два раза в день может повысить эффективность </w:t>
      </w:r>
      <w:proofErr w:type="spellStart"/>
      <w:r w:rsidRPr="002B726D">
        <w:rPr>
          <w:sz w:val="24"/>
          <w:szCs w:val="24"/>
          <w:lang w:val="ru"/>
        </w:rPr>
        <w:t>Долутегравира</w:t>
      </w:r>
      <w:proofErr w:type="spellEnd"/>
      <w:r w:rsidRPr="002B726D">
        <w:rPr>
          <w:sz w:val="24"/>
          <w:szCs w:val="24"/>
          <w:lang w:val="ru"/>
        </w:rPr>
        <w:t xml:space="preserve"> у пациентов с резистентностью к ингибиторам </w:t>
      </w:r>
      <w:proofErr w:type="spellStart"/>
      <w:r w:rsidRPr="002B726D">
        <w:rPr>
          <w:sz w:val="24"/>
          <w:szCs w:val="24"/>
          <w:lang w:val="ru"/>
        </w:rPr>
        <w:t>интегразы</w:t>
      </w:r>
      <w:proofErr w:type="spellEnd"/>
      <w:r w:rsidRPr="002B726D">
        <w:rPr>
          <w:sz w:val="24"/>
          <w:szCs w:val="24"/>
          <w:lang w:val="ru"/>
        </w:rPr>
        <w:t xml:space="preserve"> и ограниченными возможностями лечения из-за прогрессирующей </w:t>
      </w:r>
      <w:proofErr w:type="spellStart"/>
      <w:r w:rsidRPr="002B726D">
        <w:rPr>
          <w:sz w:val="24"/>
          <w:szCs w:val="24"/>
          <w:lang w:val="ru"/>
        </w:rPr>
        <w:t>мультиклассовой</w:t>
      </w:r>
      <w:proofErr w:type="spellEnd"/>
      <w:r w:rsidRPr="002B726D">
        <w:rPr>
          <w:sz w:val="24"/>
          <w:szCs w:val="24"/>
          <w:lang w:val="ru"/>
        </w:rPr>
        <w:t xml:space="preserve"> резистентности. Было предсказано, что доля иммунокомпетентных клеток (РНК ВИЧ-1 </w:t>
      </w:r>
      <w:proofErr w:type="gramStart"/>
      <w:r w:rsidRPr="002B726D">
        <w:rPr>
          <w:sz w:val="24"/>
          <w:szCs w:val="24"/>
          <w:lang w:val="ru"/>
        </w:rPr>
        <w:t>&lt; 50</w:t>
      </w:r>
      <w:proofErr w:type="gramEnd"/>
      <w:r w:rsidRPr="002B726D">
        <w:rPr>
          <w:sz w:val="24"/>
          <w:szCs w:val="24"/>
          <w:lang w:val="ru"/>
        </w:rPr>
        <w:t xml:space="preserve"> копий/мл) на 24-й неделе увеличится примерно на 4-18% у пациентов с Q148 с двумя или более вторичными мутациями из G140A/C/S, E138A/K/T, L74I. Хотя эти смоделированные результаты не были подтверждены в клинических испытаниях, эта высокая доза может быть рассмотрена при наличии Q148 с двумя или более вторичными мутациями из G140A/C/S, E138A/K/T, L74I у пациентов с ограниченными возможностями лечения из-за развитой </w:t>
      </w:r>
      <w:proofErr w:type="spellStart"/>
      <w:r w:rsidRPr="002B726D">
        <w:rPr>
          <w:sz w:val="24"/>
          <w:szCs w:val="24"/>
          <w:lang w:val="ru"/>
        </w:rPr>
        <w:t>мультиклассовой</w:t>
      </w:r>
      <w:proofErr w:type="spellEnd"/>
      <w:r w:rsidRPr="002B726D">
        <w:rPr>
          <w:sz w:val="24"/>
          <w:szCs w:val="24"/>
          <w:lang w:val="ru"/>
        </w:rPr>
        <w:t xml:space="preserve"> резистентности. Клинические данные о безопасности или эффективности приема дозы 100 мг два раза в сутки отсутствуют. Одновременное лечение </w:t>
      </w:r>
      <w:proofErr w:type="spellStart"/>
      <w:r w:rsidRPr="002B726D">
        <w:rPr>
          <w:sz w:val="24"/>
          <w:szCs w:val="24"/>
          <w:lang w:val="ru"/>
        </w:rPr>
        <w:t>Атазанавиром</w:t>
      </w:r>
      <w:proofErr w:type="spellEnd"/>
      <w:r w:rsidRPr="002B726D">
        <w:rPr>
          <w:sz w:val="24"/>
          <w:szCs w:val="24"/>
          <w:lang w:val="ru"/>
        </w:rPr>
        <w:t xml:space="preserve"> заметно увеличивает концентрацию </w:t>
      </w:r>
      <w:proofErr w:type="spellStart"/>
      <w:r w:rsidRPr="002B726D">
        <w:rPr>
          <w:sz w:val="24"/>
          <w:szCs w:val="24"/>
          <w:lang w:val="ru"/>
        </w:rPr>
        <w:t>Долутегравира</w:t>
      </w:r>
      <w:proofErr w:type="spellEnd"/>
      <w:r w:rsidRPr="002B726D">
        <w:rPr>
          <w:sz w:val="24"/>
          <w:szCs w:val="24"/>
          <w:lang w:val="ru"/>
        </w:rPr>
        <w:t xml:space="preserve"> в плазме, и его не следует применять в комбинации с этой высокой дозой, поскольку безопасность при последующем воздействии </w:t>
      </w:r>
      <w:proofErr w:type="spellStart"/>
      <w:r w:rsidRPr="002B726D">
        <w:rPr>
          <w:sz w:val="24"/>
          <w:szCs w:val="24"/>
          <w:lang w:val="ru"/>
        </w:rPr>
        <w:t>Долутегравира</w:t>
      </w:r>
      <w:proofErr w:type="spellEnd"/>
      <w:r w:rsidRPr="002B726D">
        <w:rPr>
          <w:sz w:val="24"/>
          <w:szCs w:val="24"/>
          <w:lang w:val="ru"/>
        </w:rPr>
        <w:t xml:space="preserve"> не установлена.</w:t>
      </w:r>
    </w:p>
    <w:p w:rsidR="00831DEA" w:rsidRPr="002B726D" w:rsidRDefault="00831DEA" w:rsidP="002B726D">
      <w:pPr>
        <w:pStyle w:val="ab"/>
        <w:spacing w:before="1"/>
        <w:ind w:left="119"/>
        <w:jc w:val="both"/>
        <w:rPr>
          <w:sz w:val="24"/>
          <w:szCs w:val="24"/>
        </w:rPr>
      </w:pPr>
      <w:r w:rsidRPr="002B726D">
        <w:rPr>
          <w:rFonts w:eastAsia="MS Mincho"/>
          <w:i/>
          <w:color w:val="000000"/>
          <w:sz w:val="24"/>
          <w:szCs w:val="24"/>
        </w:rPr>
        <w:t>Особые группы пациентов</w:t>
      </w:r>
    </w:p>
    <w:p w:rsidR="00831DEA" w:rsidRPr="002B726D" w:rsidRDefault="00070A5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lastRenderedPageBreak/>
        <w:t xml:space="preserve"> </w:t>
      </w:r>
      <w:r w:rsidR="00831DEA" w:rsidRPr="002B726D">
        <w:rPr>
          <w:rFonts w:ascii="Times New Roman" w:eastAsia="MS Mincho" w:hAnsi="Times New Roman"/>
          <w:i/>
          <w:color w:val="000000"/>
          <w:sz w:val="24"/>
          <w:szCs w:val="24"/>
          <w:lang w:eastAsia="ru-RU"/>
        </w:rPr>
        <w:t>Дети</w:t>
      </w:r>
    </w:p>
    <w:p w:rsidR="00E41708" w:rsidRPr="002B726D" w:rsidRDefault="00E41708" w:rsidP="002B726D">
      <w:pPr>
        <w:pStyle w:val="ab"/>
        <w:jc w:val="both"/>
        <w:rPr>
          <w:sz w:val="24"/>
          <w:szCs w:val="24"/>
        </w:rPr>
      </w:pPr>
      <w:r w:rsidRPr="002B726D">
        <w:rPr>
          <w:sz w:val="24"/>
          <w:szCs w:val="24"/>
          <w:lang w:val="ru"/>
        </w:rPr>
        <w:t xml:space="preserve">Изучение фармакокинетики </w:t>
      </w:r>
      <w:proofErr w:type="spellStart"/>
      <w:r w:rsidRPr="002B726D">
        <w:rPr>
          <w:sz w:val="24"/>
          <w:szCs w:val="24"/>
          <w:lang w:val="ru"/>
        </w:rPr>
        <w:t>Долутегравира</w:t>
      </w:r>
      <w:proofErr w:type="spellEnd"/>
      <w:r w:rsidRPr="002B726D">
        <w:rPr>
          <w:sz w:val="24"/>
          <w:szCs w:val="24"/>
          <w:lang w:val="ru"/>
        </w:rPr>
        <w:t xml:space="preserve"> у 10 подростков, получавших антиретровирусное лечение от ВИЧ-1 (в возрасте от 12 до 18 лет), показало, что доза </w:t>
      </w:r>
      <w:proofErr w:type="spellStart"/>
      <w:r w:rsidRPr="002B726D">
        <w:rPr>
          <w:sz w:val="24"/>
          <w:szCs w:val="24"/>
          <w:lang w:val="ru"/>
        </w:rPr>
        <w:t>Долутегравира</w:t>
      </w:r>
      <w:proofErr w:type="spellEnd"/>
      <w:r w:rsidRPr="002B726D">
        <w:rPr>
          <w:sz w:val="24"/>
          <w:szCs w:val="24"/>
          <w:lang w:val="ru"/>
        </w:rPr>
        <w:t xml:space="preserve"> 50 мг один раз в день приводила к концентрации </w:t>
      </w:r>
      <w:proofErr w:type="spellStart"/>
      <w:r w:rsidRPr="002B726D">
        <w:rPr>
          <w:sz w:val="24"/>
          <w:szCs w:val="24"/>
          <w:lang w:val="ru"/>
        </w:rPr>
        <w:t>Долутегравира</w:t>
      </w:r>
      <w:proofErr w:type="spellEnd"/>
      <w:r w:rsidRPr="002B726D">
        <w:rPr>
          <w:sz w:val="24"/>
          <w:szCs w:val="24"/>
          <w:lang w:val="ru"/>
        </w:rPr>
        <w:t xml:space="preserve"> в плазме, сопоставимой с таковой у взрослых, получавших дозу 50 мг один раз в день. Изучение фармакокинетики у 11 детей в возрасте от 6 до 12 лет показало, что 25 мг один раз в день у пациентов с массой тела не менее 20 кг, и 35 мг один раз в день у пациентов с массой тела не менее 30 кг приводили к концентрации </w:t>
      </w:r>
      <w:proofErr w:type="spellStart"/>
      <w:r w:rsidRPr="002B726D">
        <w:rPr>
          <w:sz w:val="24"/>
          <w:szCs w:val="24"/>
          <w:lang w:val="ru"/>
        </w:rPr>
        <w:t>Долутегравира</w:t>
      </w:r>
      <w:proofErr w:type="spellEnd"/>
      <w:r w:rsidRPr="002B726D">
        <w:rPr>
          <w:sz w:val="24"/>
          <w:szCs w:val="24"/>
          <w:lang w:val="ru"/>
        </w:rPr>
        <w:t xml:space="preserve"> в плазме, сопоставимой со взрослыми. Кроме того, популяционное компьютерное моделирование и имитационный анализ показали, что дозирование на </w:t>
      </w:r>
    </w:p>
    <w:p w:rsidR="00E41708" w:rsidRPr="002B726D" w:rsidRDefault="00E41708" w:rsidP="002B726D">
      <w:pPr>
        <w:spacing w:line="240" w:lineRule="auto"/>
        <w:jc w:val="both"/>
        <w:rPr>
          <w:rFonts w:ascii="Times New Roman" w:hAnsi="Times New Roman"/>
          <w:sz w:val="24"/>
          <w:szCs w:val="24"/>
        </w:rPr>
        <w:sectPr w:rsidR="00E41708" w:rsidRPr="002B726D" w:rsidSect="00A3236D">
          <w:pgSz w:w="12240" w:h="15840"/>
          <w:pgMar w:top="1134" w:right="1134" w:bottom="1134" w:left="1701" w:header="720" w:footer="720" w:gutter="0"/>
          <w:cols w:space="720"/>
        </w:sectPr>
      </w:pPr>
    </w:p>
    <w:p w:rsidR="00831DEA" w:rsidRPr="002B726D" w:rsidRDefault="00E41708" w:rsidP="002B726D">
      <w:pPr>
        <w:pStyle w:val="ab"/>
        <w:spacing w:before="39" w:after="0"/>
        <w:jc w:val="both"/>
        <w:rPr>
          <w:sz w:val="24"/>
          <w:szCs w:val="24"/>
        </w:rPr>
      </w:pPr>
      <w:r w:rsidRPr="002B726D">
        <w:rPr>
          <w:sz w:val="24"/>
          <w:szCs w:val="24"/>
          <w:lang w:val="ru"/>
        </w:rPr>
        <w:lastRenderedPageBreak/>
        <w:t>основе веса (20, 25, 35 и 50 мг) у детей в возрасте не менее 6 лет с массой тела не менее 15 кг обеспечивает концентрацию в плазме, сопоставимую с таковой у взрослых (50 мг). При этом наименьшая дозировка по весу 15-20 кг соответствует 20 мг в день.</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Пациенты пожилого возраста</w:t>
      </w:r>
    </w:p>
    <w:p w:rsidR="00831DEA" w:rsidRPr="002B726D" w:rsidRDefault="00831DEA"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Популяционный фармакокинетический анализ долутегравира с использованием данных, полученных у взрослых пациентов, инфицированных ВИЧ-1, показал отсутствие клинически значимого влияния возраста на воздействие долутегравира. </w:t>
      </w:r>
    </w:p>
    <w:p w:rsidR="00831DEA" w:rsidRPr="002B726D" w:rsidRDefault="00831DEA"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Данные по фармакокинетике долутегравира у пациентов старше 65 лет ограничены.</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2B726D">
        <w:rPr>
          <w:rFonts w:ascii="Times New Roman" w:eastAsia="MS Mincho" w:hAnsi="Times New Roman"/>
          <w:i/>
          <w:iCs/>
          <w:color w:val="000000"/>
          <w:sz w:val="24"/>
          <w:szCs w:val="24"/>
          <w:lang w:eastAsia="ru-RU"/>
        </w:rPr>
        <w:t>Пациенты с нарушением функции почек</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eastAsia="ru-RU"/>
        </w:rPr>
        <w:t>Почечный клиренс неизмененного активного вещества является второстепенным путем выведения долутегравира. Проведено исследование фармакокинетики однократной дозы 50 мг долутегравира в виде таблеток, покрытых пленочной оболочкой, у пациентов с нарушением функ</w:t>
      </w:r>
      <w:r w:rsidR="004A1AE0" w:rsidRPr="002B726D">
        <w:rPr>
          <w:rFonts w:ascii="Times New Roman" w:eastAsia="MS Mincho" w:hAnsi="Times New Roman"/>
          <w:color w:val="000000"/>
          <w:sz w:val="24"/>
          <w:szCs w:val="24"/>
          <w:lang w:eastAsia="ru-RU"/>
        </w:rPr>
        <w:t>ции почек тяжелой степени (КК &lt;</w:t>
      </w:r>
      <w:r w:rsidRPr="002B726D">
        <w:rPr>
          <w:rFonts w:ascii="Times New Roman" w:eastAsia="MS Mincho" w:hAnsi="Times New Roman"/>
          <w:color w:val="000000"/>
          <w:sz w:val="24"/>
          <w:szCs w:val="24"/>
          <w:lang w:eastAsia="ru-RU"/>
        </w:rPr>
        <w:t xml:space="preserve">30 мл/мин) и здоровых добровольцев в контрольной группе. </w:t>
      </w:r>
      <w:r w:rsidRPr="002B726D">
        <w:rPr>
          <w:rFonts w:ascii="Times New Roman" w:eastAsia="Times New Roman" w:hAnsi="Times New Roman"/>
          <w:sz w:val="24"/>
          <w:szCs w:val="24"/>
          <w:lang w:eastAsia="ru-RU"/>
        </w:rPr>
        <w:t xml:space="preserve">Воздействие долутегравира снизилось приблизительного на 40% у пациентов </w:t>
      </w:r>
      <w:r w:rsidRPr="002B726D">
        <w:rPr>
          <w:rFonts w:ascii="Times New Roman" w:eastAsia="MS Mincho" w:hAnsi="Times New Roman"/>
          <w:color w:val="000000"/>
          <w:sz w:val="24"/>
          <w:szCs w:val="24"/>
          <w:lang w:eastAsia="ru-RU"/>
        </w:rPr>
        <w:t>с нарушением функции почек тяжелой степени</w:t>
      </w:r>
      <w:r w:rsidRPr="002B726D">
        <w:rPr>
          <w:rFonts w:ascii="Times New Roman" w:eastAsia="Times New Roman" w:hAnsi="Times New Roman"/>
          <w:sz w:val="24"/>
          <w:szCs w:val="24"/>
          <w:lang w:eastAsia="ru-RU"/>
        </w:rPr>
        <w:t xml:space="preserve">. Механизм снижения неизвестен. Не требуется коррекция дозы для пациентов </w:t>
      </w:r>
      <w:r w:rsidRPr="002B726D">
        <w:rPr>
          <w:rFonts w:ascii="Times New Roman" w:eastAsia="MS Mincho" w:hAnsi="Times New Roman"/>
          <w:color w:val="000000"/>
          <w:sz w:val="24"/>
          <w:szCs w:val="24"/>
          <w:lang w:eastAsia="ru-RU"/>
        </w:rPr>
        <w:t>с нарушением функции почек</w:t>
      </w:r>
      <w:r w:rsidRPr="002B726D">
        <w:rPr>
          <w:rFonts w:ascii="Times New Roman" w:eastAsia="Times New Roman" w:hAnsi="Times New Roman"/>
          <w:sz w:val="24"/>
          <w:szCs w:val="24"/>
          <w:lang w:eastAsia="ru-RU"/>
        </w:rPr>
        <w:t xml:space="preserve">. Применение препарата </w:t>
      </w:r>
      <w:proofErr w:type="spellStart"/>
      <w:r w:rsidR="008C432B" w:rsidRPr="002B726D">
        <w:rPr>
          <w:rFonts w:ascii="Times New Roman" w:eastAsia="Times New Roman" w:hAnsi="Times New Roman"/>
          <w:sz w:val="24"/>
          <w:szCs w:val="24"/>
          <w:lang w:eastAsia="ru-RU"/>
        </w:rPr>
        <w:t>Долутегравир</w:t>
      </w:r>
      <w:proofErr w:type="spellEnd"/>
      <w:r w:rsidRPr="002B726D">
        <w:rPr>
          <w:rFonts w:ascii="Times New Roman" w:eastAsia="Times New Roman" w:hAnsi="Times New Roman"/>
          <w:sz w:val="24"/>
          <w:szCs w:val="24"/>
          <w:lang w:eastAsia="ru-RU"/>
        </w:rPr>
        <w:t xml:space="preserve"> не изучалось у пациентов, получающих диализ.</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2B726D">
        <w:rPr>
          <w:rFonts w:ascii="Times New Roman" w:eastAsia="MS Mincho" w:hAnsi="Times New Roman"/>
          <w:i/>
          <w:iCs/>
          <w:color w:val="000000"/>
          <w:sz w:val="24"/>
          <w:szCs w:val="24"/>
          <w:lang w:eastAsia="ru-RU"/>
        </w:rPr>
        <w:t>Пациенты с нарушением функции печени</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Долутегравир метаболизируется и выводится </w:t>
      </w:r>
      <w:proofErr w:type="gramStart"/>
      <w:r w:rsidRPr="002B726D">
        <w:rPr>
          <w:rFonts w:ascii="Times New Roman" w:eastAsia="MS Mincho" w:hAnsi="Times New Roman"/>
          <w:color w:val="000000"/>
          <w:sz w:val="24"/>
          <w:szCs w:val="24"/>
          <w:lang w:eastAsia="ru-RU"/>
        </w:rPr>
        <w:t>преимущественно  печенью</w:t>
      </w:r>
      <w:proofErr w:type="gramEnd"/>
      <w:r w:rsidRPr="002B726D">
        <w:rPr>
          <w:rFonts w:ascii="Times New Roman" w:eastAsia="MS Mincho" w:hAnsi="Times New Roman"/>
          <w:color w:val="000000"/>
          <w:sz w:val="24"/>
          <w:szCs w:val="24"/>
          <w:lang w:eastAsia="ru-RU"/>
        </w:rPr>
        <w:t xml:space="preserve">. 8 пациентов с нарушением функции печени умеренной степени (класс В по Чайлд-Пью) и 8 здоровых взрослым добровольцев получали однократную дозу 50 мг долутегравира в виде таблеток, покрытых пленочной оболочкой. Хотя общая концентрация долутегравира в плазме крови была аналогичной в обоих группах, отмечено увеличение от 1.5 до 2 раз воздействия несвязанного долутегравира у пациентов с нарушением функции печени умеренной степени по сравнению со здоровыми добровольцами в контрольной группе. Не требуется коррекция дозы пациентам с нарушением функции печени от легкой до умеренной степени. Влияние нарушения функции печени тяжелой степени на фармакокинетику препарата </w:t>
      </w:r>
      <w:proofErr w:type="spellStart"/>
      <w:r w:rsidR="008C432B" w:rsidRPr="002B726D">
        <w:rPr>
          <w:rFonts w:ascii="Times New Roman" w:eastAsia="MS Mincho" w:hAnsi="Times New Roman"/>
          <w:color w:val="000000"/>
          <w:sz w:val="24"/>
          <w:szCs w:val="24"/>
          <w:lang w:eastAsia="ru-RU"/>
        </w:rPr>
        <w:t>Долутегравир</w:t>
      </w:r>
      <w:proofErr w:type="spellEnd"/>
      <w:r w:rsidRPr="002B726D">
        <w:rPr>
          <w:rFonts w:ascii="Times New Roman" w:eastAsia="MS Mincho" w:hAnsi="Times New Roman"/>
          <w:color w:val="000000"/>
          <w:sz w:val="24"/>
          <w:szCs w:val="24"/>
          <w:lang w:eastAsia="ru-RU"/>
        </w:rPr>
        <w:t xml:space="preserve"> не изучалось.</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 xml:space="preserve">Полиморфизм ферментов, </w:t>
      </w:r>
      <w:proofErr w:type="spellStart"/>
      <w:r w:rsidRPr="002B726D">
        <w:rPr>
          <w:rFonts w:ascii="Times New Roman" w:eastAsia="MS Mincho" w:hAnsi="Times New Roman"/>
          <w:i/>
          <w:color w:val="000000"/>
          <w:sz w:val="24"/>
          <w:szCs w:val="24"/>
          <w:lang w:eastAsia="ru-RU"/>
        </w:rPr>
        <w:t>метаболизирующих</w:t>
      </w:r>
      <w:proofErr w:type="spellEnd"/>
      <w:r w:rsidRPr="002B726D">
        <w:rPr>
          <w:rFonts w:ascii="Times New Roman" w:eastAsia="MS Mincho" w:hAnsi="Times New Roman"/>
          <w:i/>
          <w:color w:val="000000"/>
          <w:sz w:val="24"/>
          <w:szCs w:val="24"/>
          <w:lang w:eastAsia="ru-RU"/>
        </w:rPr>
        <w:t xml:space="preserve"> лекарственные препараты</w:t>
      </w:r>
    </w:p>
    <w:p w:rsidR="00E41708" w:rsidRPr="002B726D" w:rsidRDefault="00E41708" w:rsidP="002B726D">
      <w:pPr>
        <w:pStyle w:val="ab"/>
        <w:spacing w:after="0"/>
        <w:jc w:val="both"/>
        <w:rPr>
          <w:sz w:val="24"/>
          <w:szCs w:val="24"/>
          <w:lang w:val="ru"/>
        </w:rPr>
      </w:pPr>
      <w:r w:rsidRPr="002B726D">
        <w:rPr>
          <w:sz w:val="24"/>
          <w:szCs w:val="24"/>
          <w:lang w:val="ru"/>
        </w:rPr>
        <w:t xml:space="preserve">Не было обнаружено, что общие полиморфизмы ферментов, </w:t>
      </w:r>
      <w:proofErr w:type="spellStart"/>
      <w:r w:rsidRPr="002B726D">
        <w:rPr>
          <w:sz w:val="24"/>
          <w:szCs w:val="24"/>
          <w:lang w:val="ru"/>
        </w:rPr>
        <w:t>метаболизирующих</w:t>
      </w:r>
      <w:proofErr w:type="spellEnd"/>
      <w:r w:rsidRPr="002B726D">
        <w:rPr>
          <w:sz w:val="24"/>
          <w:szCs w:val="24"/>
          <w:lang w:val="ru"/>
        </w:rPr>
        <w:t xml:space="preserve"> лекарственные средства, изменяют фармакокинетику </w:t>
      </w:r>
      <w:proofErr w:type="spellStart"/>
      <w:r w:rsidRPr="002B726D">
        <w:rPr>
          <w:sz w:val="24"/>
          <w:szCs w:val="24"/>
          <w:lang w:val="ru"/>
        </w:rPr>
        <w:t>Долутегравира</w:t>
      </w:r>
      <w:proofErr w:type="spellEnd"/>
      <w:r w:rsidRPr="002B726D">
        <w:rPr>
          <w:sz w:val="24"/>
          <w:szCs w:val="24"/>
          <w:lang w:val="ru"/>
        </w:rPr>
        <w:t xml:space="preserve"> в клинически значимой степени. В мета-анализе с использованием </w:t>
      </w:r>
      <w:proofErr w:type="spellStart"/>
      <w:r w:rsidRPr="002B726D">
        <w:rPr>
          <w:sz w:val="24"/>
          <w:szCs w:val="24"/>
          <w:lang w:val="ru"/>
        </w:rPr>
        <w:t>фармакогеномики</w:t>
      </w:r>
      <w:proofErr w:type="spellEnd"/>
      <w:r w:rsidRPr="002B726D">
        <w:rPr>
          <w:sz w:val="24"/>
          <w:szCs w:val="24"/>
          <w:lang w:val="ru"/>
        </w:rPr>
        <w:t xml:space="preserve"> у пациентов с генотипами UGT1A1 клиренс </w:t>
      </w:r>
      <w:proofErr w:type="spellStart"/>
      <w:r w:rsidRPr="002B726D">
        <w:rPr>
          <w:sz w:val="24"/>
          <w:szCs w:val="24"/>
          <w:lang w:val="ru"/>
        </w:rPr>
        <w:t>Долутегравира</w:t>
      </w:r>
      <w:proofErr w:type="spellEnd"/>
      <w:r w:rsidRPr="002B726D">
        <w:rPr>
          <w:sz w:val="24"/>
          <w:szCs w:val="24"/>
          <w:lang w:val="ru"/>
        </w:rPr>
        <w:t xml:space="preserve"> был на 32% ниже, а AUC на 46% выше по сравнению с пациентами с генотипами, ассоциированными с нормальным метаболизмом через UGT1A1.</w:t>
      </w:r>
    </w:p>
    <w:p w:rsidR="00E94386" w:rsidRPr="002B726D" w:rsidRDefault="00E41708" w:rsidP="002B726D">
      <w:pPr>
        <w:pStyle w:val="ab"/>
        <w:spacing w:after="0"/>
        <w:jc w:val="both"/>
        <w:rPr>
          <w:i/>
          <w:sz w:val="24"/>
          <w:szCs w:val="24"/>
          <w:lang w:val="ru"/>
        </w:rPr>
      </w:pPr>
      <w:r w:rsidRPr="002B726D">
        <w:rPr>
          <w:i/>
          <w:sz w:val="24"/>
          <w:szCs w:val="24"/>
          <w:lang w:val="ru"/>
        </w:rPr>
        <w:t>Пол</w:t>
      </w:r>
    </w:p>
    <w:p w:rsidR="00831DEA" w:rsidRPr="002B726D" w:rsidRDefault="00831DEA" w:rsidP="002B726D">
      <w:pPr>
        <w:pStyle w:val="ab"/>
        <w:spacing w:after="0"/>
        <w:jc w:val="both"/>
        <w:rPr>
          <w:sz w:val="24"/>
          <w:szCs w:val="24"/>
        </w:rPr>
      </w:pPr>
      <w:r w:rsidRPr="002B726D">
        <w:rPr>
          <w:rFonts w:eastAsia="MS Mincho"/>
          <w:color w:val="000000"/>
          <w:sz w:val="24"/>
          <w:szCs w:val="24"/>
        </w:rPr>
        <w:t xml:space="preserve">Популяционный фармакокинетический анализ с использованием объединенных фармакокинетических данных, полученных в клинических исследованиях фазы IIb и фазы III с участием взрослых пациентов, не показал клинически значимого влияния половой принадлежности на интенсивность воздействия долутегравира. </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Расовая принадлежность</w:t>
      </w:r>
    </w:p>
    <w:p w:rsidR="00831DEA" w:rsidRPr="002B726D" w:rsidRDefault="00831DEA"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Популяционный фармакокинетический анализ с использованием объединенных фармакокинетических данны</w:t>
      </w:r>
      <w:r w:rsidR="00E94386" w:rsidRPr="002B726D">
        <w:rPr>
          <w:rFonts w:ascii="Times New Roman" w:eastAsia="MS Mincho" w:hAnsi="Times New Roman"/>
          <w:color w:val="000000"/>
          <w:sz w:val="24"/>
          <w:szCs w:val="24"/>
          <w:lang w:eastAsia="ru-RU"/>
        </w:rPr>
        <w:t>х</w:t>
      </w:r>
      <w:r w:rsidRPr="002B726D">
        <w:rPr>
          <w:rFonts w:ascii="Times New Roman" w:eastAsia="MS Mincho" w:hAnsi="Times New Roman"/>
          <w:color w:val="000000"/>
          <w:sz w:val="24"/>
          <w:szCs w:val="24"/>
          <w:lang w:eastAsia="ru-RU"/>
        </w:rPr>
        <w:t xml:space="preserve">, не показал клинически значимого влияния расовой принадлежности на интенсивность воздействия долутегравира. </w:t>
      </w:r>
    </w:p>
    <w:p w:rsidR="00831DEA" w:rsidRPr="002B726D" w:rsidRDefault="00831DEA"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eastAsia="ru-RU"/>
        </w:rPr>
        <w:t>Сопутствующая инфекция гепатита В или С</w:t>
      </w:r>
    </w:p>
    <w:p w:rsidR="00831DEA" w:rsidRPr="002B726D" w:rsidRDefault="00831DEA"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 xml:space="preserve">Популяционный фармакокинетический анализ показал, что сопутствующая инфекция гепатита С не оказывает клинически значимого влияния на интенсивность воздействия долутегравира. Существуют ограниченные данные по пациентам с </w:t>
      </w:r>
      <w:proofErr w:type="gramStart"/>
      <w:r w:rsidRPr="002B726D">
        <w:rPr>
          <w:rFonts w:ascii="Times New Roman" w:eastAsia="MS Mincho" w:hAnsi="Times New Roman"/>
          <w:color w:val="000000"/>
          <w:sz w:val="24"/>
          <w:szCs w:val="24"/>
          <w:lang w:eastAsia="ru-RU"/>
        </w:rPr>
        <w:t>сопутствующей  инфекцией</w:t>
      </w:r>
      <w:proofErr w:type="gramEnd"/>
      <w:r w:rsidRPr="002B726D">
        <w:rPr>
          <w:rFonts w:ascii="Times New Roman" w:eastAsia="MS Mincho" w:hAnsi="Times New Roman"/>
          <w:color w:val="000000"/>
          <w:sz w:val="24"/>
          <w:szCs w:val="24"/>
          <w:lang w:eastAsia="ru-RU"/>
        </w:rPr>
        <w:t xml:space="preserve"> гепатита В.</w:t>
      </w:r>
    </w:p>
    <w:p w:rsidR="00957BAF" w:rsidRPr="002B726D" w:rsidRDefault="00957BAF" w:rsidP="002B726D">
      <w:pPr>
        <w:autoSpaceDE w:val="0"/>
        <w:autoSpaceDN w:val="0"/>
        <w:adjustRightInd w:val="0"/>
        <w:spacing w:after="0" w:line="240" w:lineRule="auto"/>
        <w:rPr>
          <w:rFonts w:ascii="Times New Roman" w:hAnsi="Times New Roman"/>
          <w:bCs/>
          <w:sz w:val="24"/>
          <w:szCs w:val="24"/>
          <w:lang w:eastAsia="ru-RU"/>
        </w:rPr>
      </w:pPr>
    </w:p>
    <w:p w:rsidR="00DF3381" w:rsidRPr="002B726D" w:rsidRDefault="004A1AE0"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5.3</w:t>
      </w:r>
      <w:r w:rsidR="00DF3381" w:rsidRPr="002B726D">
        <w:rPr>
          <w:rFonts w:ascii="Times New Roman" w:hAnsi="Times New Roman"/>
          <w:b/>
          <w:sz w:val="24"/>
          <w:szCs w:val="24"/>
          <w:lang w:eastAsia="ru-RU"/>
        </w:rPr>
        <w:t xml:space="preserve"> </w:t>
      </w:r>
      <w:r w:rsidR="00DF3381" w:rsidRPr="002B726D">
        <w:rPr>
          <w:rFonts w:ascii="Times New Roman" w:eastAsia="TimesNewRomanPSMT" w:hAnsi="Times New Roman"/>
          <w:b/>
          <w:sz w:val="24"/>
          <w:szCs w:val="24"/>
          <w:lang w:eastAsia="ru-RU"/>
        </w:rPr>
        <w:t>Да</w:t>
      </w:r>
      <w:r w:rsidR="00DD5E3A" w:rsidRPr="002B726D">
        <w:rPr>
          <w:rFonts w:ascii="Times New Roman" w:eastAsia="TimesNewRomanPSMT" w:hAnsi="Times New Roman"/>
          <w:b/>
          <w:sz w:val="24"/>
          <w:szCs w:val="24"/>
          <w:lang w:eastAsia="ru-RU"/>
        </w:rPr>
        <w:t>нные доклинической безопасности</w:t>
      </w:r>
    </w:p>
    <w:p w:rsidR="00E94386" w:rsidRPr="002B726D" w:rsidRDefault="00E94386" w:rsidP="002B726D">
      <w:pPr>
        <w:pStyle w:val="ab"/>
        <w:jc w:val="both"/>
        <w:rPr>
          <w:i/>
          <w:sz w:val="24"/>
          <w:szCs w:val="24"/>
        </w:rPr>
      </w:pPr>
      <w:proofErr w:type="spellStart"/>
      <w:r w:rsidRPr="002B726D">
        <w:rPr>
          <w:sz w:val="24"/>
          <w:szCs w:val="24"/>
          <w:lang w:val="ru"/>
        </w:rPr>
        <w:t>Долутегравир</w:t>
      </w:r>
      <w:proofErr w:type="spellEnd"/>
      <w:r w:rsidRPr="002B726D">
        <w:rPr>
          <w:sz w:val="24"/>
          <w:szCs w:val="24"/>
          <w:lang w:val="ru"/>
        </w:rPr>
        <w:t xml:space="preserve"> не оказывал мутагенного или </w:t>
      </w:r>
      <w:proofErr w:type="spellStart"/>
      <w:r w:rsidRPr="002B726D">
        <w:rPr>
          <w:sz w:val="24"/>
          <w:szCs w:val="24"/>
          <w:lang w:val="ru"/>
        </w:rPr>
        <w:t>кластогенного</w:t>
      </w:r>
      <w:proofErr w:type="spellEnd"/>
      <w:r w:rsidRPr="002B726D">
        <w:rPr>
          <w:sz w:val="24"/>
          <w:szCs w:val="24"/>
          <w:lang w:val="ru"/>
        </w:rPr>
        <w:t xml:space="preserve"> действия на бактерии и культивируемые клетки млекопитающих, а также при проведенном </w:t>
      </w:r>
      <w:proofErr w:type="spellStart"/>
      <w:r w:rsidRPr="002B726D">
        <w:rPr>
          <w:i/>
          <w:sz w:val="24"/>
          <w:szCs w:val="24"/>
          <w:lang w:val="ru"/>
        </w:rPr>
        <w:t>in</w:t>
      </w:r>
      <w:proofErr w:type="spellEnd"/>
      <w:r w:rsidRPr="002B726D">
        <w:rPr>
          <w:i/>
          <w:sz w:val="24"/>
          <w:szCs w:val="24"/>
          <w:lang w:val="ru"/>
        </w:rPr>
        <w:t xml:space="preserve"> </w:t>
      </w:r>
      <w:proofErr w:type="spellStart"/>
      <w:r w:rsidRPr="002B726D">
        <w:rPr>
          <w:i/>
          <w:sz w:val="24"/>
          <w:szCs w:val="24"/>
          <w:lang w:val="ru"/>
        </w:rPr>
        <w:t>vivo</w:t>
      </w:r>
      <w:proofErr w:type="spellEnd"/>
      <w:r w:rsidRPr="002B726D">
        <w:rPr>
          <w:i/>
          <w:sz w:val="24"/>
          <w:szCs w:val="24"/>
          <w:lang w:val="ru"/>
        </w:rPr>
        <w:t xml:space="preserve"> </w:t>
      </w:r>
      <w:proofErr w:type="spellStart"/>
      <w:r w:rsidRPr="002B726D">
        <w:rPr>
          <w:sz w:val="24"/>
          <w:szCs w:val="24"/>
          <w:lang w:val="ru"/>
        </w:rPr>
        <w:t>микроядерном</w:t>
      </w:r>
      <w:proofErr w:type="spellEnd"/>
      <w:r w:rsidRPr="002B726D">
        <w:rPr>
          <w:sz w:val="24"/>
          <w:szCs w:val="24"/>
          <w:lang w:val="ru"/>
        </w:rPr>
        <w:t xml:space="preserve"> тесте у грызунов. В ходе длительных исследований на мышах и крысах, </w:t>
      </w:r>
      <w:proofErr w:type="spellStart"/>
      <w:r w:rsidRPr="002B726D">
        <w:rPr>
          <w:sz w:val="24"/>
          <w:szCs w:val="24"/>
          <w:lang w:val="ru"/>
        </w:rPr>
        <w:t>Долутегравир</w:t>
      </w:r>
      <w:proofErr w:type="spellEnd"/>
      <w:r w:rsidRPr="002B726D">
        <w:rPr>
          <w:sz w:val="24"/>
          <w:szCs w:val="24"/>
          <w:lang w:val="ru"/>
        </w:rPr>
        <w:t xml:space="preserve"> не был найден канцерогенным.</w:t>
      </w:r>
    </w:p>
    <w:p w:rsidR="00E94386" w:rsidRPr="002B726D" w:rsidRDefault="00E94386" w:rsidP="002B726D">
      <w:pPr>
        <w:spacing w:line="240" w:lineRule="auto"/>
        <w:jc w:val="both"/>
        <w:rPr>
          <w:rFonts w:ascii="Times New Roman" w:hAnsi="Times New Roman"/>
          <w:sz w:val="24"/>
          <w:szCs w:val="24"/>
        </w:rPr>
        <w:sectPr w:rsidR="00E94386" w:rsidRPr="002B726D" w:rsidSect="00A3236D">
          <w:pgSz w:w="12240" w:h="15840"/>
          <w:pgMar w:top="1134" w:right="1134" w:bottom="1134" w:left="1701" w:header="720" w:footer="720" w:gutter="0"/>
          <w:cols w:space="720"/>
        </w:sectPr>
      </w:pPr>
    </w:p>
    <w:p w:rsidR="00E94386" w:rsidRPr="002B726D" w:rsidRDefault="00E94386" w:rsidP="002B726D">
      <w:pPr>
        <w:pStyle w:val="ab"/>
        <w:spacing w:before="39" w:after="0"/>
        <w:jc w:val="both"/>
        <w:rPr>
          <w:sz w:val="24"/>
          <w:szCs w:val="24"/>
        </w:rPr>
      </w:pPr>
      <w:proofErr w:type="spellStart"/>
      <w:r w:rsidRPr="002B726D">
        <w:rPr>
          <w:sz w:val="24"/>
          <w:szCs w:val="24"/>
          <w:lang w:val="ru"/>
        </w:rPr>
        <w:lastRenderedPageBreak/>
        <w:t>Долутегравир</w:t>
      </w:r>
      <w:proofErr w:type="spellEnd"/>
      <w:r w:rsidRPr="002B726D">
        <w:rPr>
          <w:sz w:val="24"/>
          <w:szCs w:val="24"/>
          <w:lang w:val="ru"/>
        </w:rPr>
        <w:t xml:space="preserve"> не влиял на фертильность самцов или самок крыс в дозах, в 24 раза превышающих клиническую дозу 50 мг два раза в день для человека, исходя из AUC. Пероральное введение </w:t>
      </w:r>
      <w:proofErr w:type="spellStart"/>
      <w:r w:rsidRPr="002B726D">
        <w:rPr>
          <w:sz w:val="24"/>
          <w:szCs w:val="24"/>
          <w:lang w:val="ru"/>
        </w:rPr>
        <w:t>Долутегравира</w:t>
      </w:r>
      <w:proofErr w:type="spellEnd"/>
      <w:r w:rsidRPr="002B726D">
        <w:rPr>
          <w:sz w:val="24"/>
          <w:szCs w:val="24"/>
          <w:lang w:val="ru"/>
        </w:rPr>
        <w:t xml:space="preserve"> беременным крысам в дозах, в 27 раз превышающих клиническую дозу 50 мг два раза в день для человека, основанную на AUC, с 6 по 17 день беременности не вызывало токсичности для матери, токсичности для развития или </w:t>
      </w:r>
      <w:proofErr w:type="spellStart"/>
      <w:r w:rsidRPr="002B726D">
        <w:rPr>
          <w:sz w:val="24"/>
          <w:szCs w:val="24"/>
          <w:lang w:val="ru"/>
        </w:rPr>
        <w:t>тератогенности</w:t>
      </w:r>
      <w:proofErr w:type="spellEnd"/>
      <w:r w:rsidRPr="002B726D">
        <w:rPr>
          <w:sz w:val="24"/>
          <w:szCs w:val="24"/>
          <w:lang w:val="ru"/>
        </w:rPr>
        <w:t>.</w:t>
      </w:r>
    </w:p>
    <w:p w:rsidR="00E94386" w:rsidRPr="002B726D" w:rsidRDefault="00E94386" w:rsidP="002B726D">
      <w:pPr>
        <w:pStyle w:val="ab"/>
        <w:spacing w:after="0"/>
        <w:jc w:val="both"/>
        <w:rPr>
          <w:sz w:val="24"/>
          <w:szCs w:val="24"/>
        </w:rPr>
      </w:pPr>
      <w:r w:rsidRPr="002B726D">
        <w:rPr>
          <w:sz w:val="24"/>
          <w:szCs w:val="24"/>
          <w:lang w:val="ru"/>
        </w:rPr>
        <w:t xml:space="preserve">Пероральное применение </w:t>
      </w:r>
      <w:proofErr w:type="spellStart"/>
      <w:r w:rsidRPr="002B726D">
        <w:rPr>
          <w:sz w:val="24"/>
          <w:szCs w:val="24"/>
          <w:lang w:val="ru"/>
        </w:rPr>
        <w:t>Долутегравира</w:t>
      </w:r>
      <w:proofErr w:type="spellEnd"/>
      <w:r w:rsidRPr="002B726D">
        <w:rPr>
          <w:sz w:val="24"/>
          <w:szCs w:val="24"/>
          <w:lang w:val="ru"/>
        </w:rPr>
        <w:t xml:space="preserve"> у беременных крольчих в дозах до 1000 мг/кг ежедневно с 6 по 18 день беременности не вызывало токсичности для развития или </w:t>
      </w:r>
      <w:proofErr w:type="spellStart"/>
      <w:r w:rsidRPr="002B726D">
        <w:rPr>
          <w:sz w:val="24"/>
          <w:szCs w:val="24"/>
          <w:lang w:val="ru"/>
        </w:rPr>
        <w:t>тератогенности</w:t>
      </w:r>
      <w:proofErr w:type="spellEnd"/>
      <w:r w:rsidRPr="002B726D">
        <w:rPr>
          <w:sz w:val="24"/>
          <w:szCs w:val="24"/>
          <w:lang w:val="ru"/>
        </w:rPr>
        <w:t xml:space="preserve">. У кроликов токсичность для матери (снижение потребления пищи, уменьшение количества мочи или фекалий, подавление прироста массы тела) наблюдалась при дозе 1000 мг/кг. В исследовании токсичности для неполовозрелых особей, проведенном на крысах, было зарегистрировано два случая смерти до прекращения грудного вскармливания при приеме </w:t>
      </w:r>
      <w:proofErr w:type="spellStart"/>
      <w:r w:rsidRPr="002B726D">
        <w:rPr>
          <w:sz w:val="24"/>
          <w:szCs w:val="24"/>
          <w:lang w:val="ru"/>
        </w:rPr>
        <w:t>Долутегравира</w:t>
      </w:r>
      <w:proofErr w:type="spellEnd"/>
      <w:r w:rsidRPr="002B726D">
        <w:rPr>
          <w:sz w:val="24"/>
          <w:szCs w:val="24"/>
          <w:lang w:val="ru"/>
        </w:rPr>
        <w:t xml:space="preserve"> в дозе 75 мг/кг ежедневно. В течение периода, предшествовавшего прекращению грудного вскармливания, средняя прибавка массы тела снижалась, и это снижение сохранялось на протяжении всего исследования у самок в период после прекращения грудного вскармливания. Всасывание и распределение по системам </w:t>
      </w:r>
      <w:proofErr w:type="spellStart"/>
      <w:r w:rsidRPr="002B726D">
        <w:rPr>
          <w:sz w:val="24"/>
          <w:szCs w:val="24"/>
          <w:lang w:val="ru"/>
        </w:rPr>
        <w:t>Долутегравира</w:t>
      </w:r>
      <w:proofErr w:type="spellEnd"/>
      <w:r w:rsidRPr="002B726D">
        <w:rPr>
          <w:sz w:val="24"/>
          <w:szCs w:val="24"/>
          <w:lang w:val="ru"/>
        </w:rPr>
        <w:t xml:space="preserve"> при приеме в этой дозе (на основе AUC) было примерно в 17-20 раз выше, чем у людей при рекомендуемой дозе у детей. У неполовозрелых особей не было выявлено никаких новых поражаемых органов по сравнению со взрослыми. В исследовании пренатального и постнатального развития крыс масса тела развивающегося потомства снижалась во время лактации при приеме токсичной для матери дозы (примерно в 27 раз превышающей воздействие на человека при максимальной рекомендуемой дозе).</w:t>
      </w:r>
    </w:p>
    <w:p w:rsidR="00E94386" w:rsidRPr="002B726D" w:rsidRDefault="00E94386" w:rsidP="002B726D">
      <w:pPr>
        <w:pStyle w:val="ab"/>
        <w:spacing w:after="0"/>
        <w:jc w:val="both"/>
        <w:rPr>
          <w:sz w:val="24"/>
          <w:szCs w:val="24"/>
          <w:lang w:val="ru"/>
        </w:rPr>
      </w:pPr>
      <w:r w:rsidRPr="002B726D">
        <w:rPr>
          <w:sz w:val="24"/>
          <w:szCs w:val="24"/>
          <w:lang w:val="ru"/>
        </w:rPr>
        <w:t xml:space="preserve">Основным эффектом приема высоких доз </w:t>
      </w:r>
      <w:proofErr w:type="spellStart"/>
      <w:r w:rsidRPr="002B726D">
        <w:rPr>
          <w:sz w:val="24"/>
          <w:szCs w:val="24"/>
          <w:lang w:val="ru"/>
        </w:rPr>
        <w:t>Долутегравира</w:t>
      </w:r>
      <w:proofErr w:type="spellEnd"/>
      <w:r w:rsidRPr="002B726D">
        <w:rPr>
          <w:sz w:val="24"/>
          <w:szCs w:val="24"/>
          <w:lang w:val="ru"/>
        </w:rPr>
        <w:t xml:space="preserve"> и длительного ежедневного лечения (до 26 недель у крыс и до 38 недель у обезьян) была желудочно-кишечная непереносимость или раздражение у крыс и обезьян при приеме доз, вызывающих системное воздействие, примерно в 21 и 0.82 раза превышающее клиническое воздействие на человека, принимающего </w:t>
      </w:r>
      <w:proofErr w:type="spellStart"/>
      <w:r w:rsidRPr="002B726D">
        <w:rPr>
          <w:sz w:val="24"/>
          <w:szCs w:val="24"/>
          <w:lang w:val="ru"/>
        </w:rPr>
        <w:t>Долутегравир</w:t>
      </w:r>
      <w:proofErr w:type="spellEnd"/>
      <w:r w:rsidRPr="002B726D">
        <w:rPr>
          <w:sz w:val="24"/>
          <w:szCs w:val="24"/>
          <w:lang w:val="ru"/>
        </w:rPr>
        <w:t xml:space="preserve"> в дозе 50 мг два раза в день, на основе AUC, соответственно. Поскольку считается, что непереносимость со стороны желудочно-кишечного тракта обусловлена местным воздействием активного вещества, для оценки этой токсичности подходит сравнение, основанное на массе тела или площади поверхности тела. Желудочно-кишечная непереносимость у обезьян возникала при дозе, в 15 раз превышающей эквивалентную дозу для человека в мг/кг (из расчета на человека весом 50 кг), и в 5 раз превышающей эквивалентную дозу для человека в мг/м2 при клинической дозе 50 мг два раза в день.</w:t>
      </w:r>
    </w:p>
    <w:p w:rsidR="00A3236D" w:rsidRPr="002B726D" w:rsidRDefault="00A3236D" w:rsidP="002B726D">
      <w:pPr>
        <w:pStyle w:val="ab"/>
        <w:jc w:val="both"/>
        <w:rPr>
          <w:sz w:val="24"/>
          <w:szCs w:val="24"/>
          <w:lang w:val="ru"/>
        </w:rPr>
      </w:pPr>
    </w:p>
    <w:p w:rsidR="00DF3381" w:rsidRPr="002B726D" w:rsidRDefault="00DF3381"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 xml:space="preserve">6. </w:t>
      </w:r>
      <w:r w:rsidRPr="002B726D">
        <w:rPr>
          <w:rFonts w:ascii="Times New Roman" w:eastAsia="TimesNewRomanPSMT" w:hAnsi="Times New Roman"/>
          <w:b/>
          <w:sz w:val="24"/>
          <w:szCs w:val="24"/>
          <w:lang w:eastAsia="ru-RU"/>
        </w:rPr>
        <w:t>ФАРМАЦЕВТИЧЕСКИЕ СВОЙСТВА</w:t>
      </w:r>
    </w:p>
    <w:p w:rsidR="00E94386" w:rsidRPr="002B726D" w:rsidRDefault="004A1AE0"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6.1</w:t>
      </w:r>
      <w:r w:rsidR="00DF3381" w:rsidRPr="002B726D">
        <w:rPr>
          <w:rFonts w:ascii="Times New Roman" w:hAnsi="Times New Roman"/>
          <w:b/>
          <w:sz w:val="24"/>
          <w:szCs w:val="24"/>
          <w:lang w:eastAsia="ru-RU"/>
        </w:rPr>
        <w:t xml:space="preserve"> </w:t>
      </w:r>
      <w:r w:rsidR="00DF3381" w:rsidRPr="002B726D">
        <w:rPr>
          <w:rFonts w:ascii="Times New Roman" w:eastAsia="TimesNewRomanPSMT" w:hAnsi="Times New Roman"/>
          <w:b/>
          <w:sz w:val="24"/>
          <w:szCs w:val="24"/>
          <w:lang w:eastAsia="ru-RU"/>
        </w:rPr>
        <w:t>Перечень вспомогательных веществ</w:t>
      </w:r>
    </w:p>
    <w:p w:rsidR="00E94386" w:rsidRPr="002B726D" w:rsidRDefault="00E94386" w:rsidP="002B726D">
      <w:pPr>
        <w:autoSpaceDE w:val="0"/>
        <w:autoSpaceDN w:val="0"/>
        <w:adjustRightInd w:val="0"/>
        <w:spacing w:after="0" w:line="240" w:lineRule="auto"/>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маннитол</w:t>
      </w:r>
      <w:r w:rsidRPr="002B726D">
        <w:rPr>
          <w:rFonts w:ascii="Times New Roman" w:eastAsia="Times New Roman" w:hAnsi="Times New Roman"/>
          <w:bCs/>
          <w:sz w:val="24"/>
          <w:szCs w:val="24"/>
          <w:vertAlign w:val="superscript"/>
          <w:lang w:eastAsia="ru-RU"/>
        </w:rPr>
        <w:t>2</w:t>
      </w:r>
    </w:p>
    <w:p w:rsidR="00E94386" w:rsidRPr="002B726D" w:rsidRDefault="00E94386" w:rsidP="002B726D">
      <w:pPr>
        <w:autoSpaceDE w:val="0"/>
        <w:autoSpaceDN w:val="0"/>
        <w:adjustRightInd w:val="0"/>
        <w:spacing w:after="0" w:line="240" w:lineRule="auto"/>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целлюлоза микрокристаллическая (PH 101)</w:t>
      </w:r>
    </w:p>
    <w:p w:rsidR="00E94386" w:rsidRPr="002B726D" w:rsidRDefault="00E94386" w:rsidP="002B726D">
      <w:pPr>
        <w:autoSpaceDE w:val="0"/>
        <w:autoSpaceDN w:val="0"/>
        <w:adjustRightInd w:val="0"/>
        <w:spacing w:after="0" w:line="240" w:lineRule="auto"/>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 xml:space="preserve">натрия крахмала </w:t>
      </w:r>
      <w:proofErr w:type="spellStart"/>
      <w:r w:rsidRPr="002B726D">
        <w:rPr>
          <w:rFonts w:ascii="Times New Roman" w:eastAsia="Times New Roman" w:hAnsi="Times New Roman"/>
          <w:bCs/>
          <w:sz w:val="24"/>
          <w:szCs w:val="24"/>
          <w:lang w:eastAsia="ru-RU"/>
        </w:rPr>
        <w:t>гликолят</w:t>
      </w:r>
      <w:proofErr w:type="spellEnd"/>
      <w:r w:rsidRPr="002B726D">
        <w:rPr>
          <w:rFonts w:ascii="Times New Roman" w:eastAsia="Times New Roman" w:hAnsi="Times New Roman"/>
          <w:bCs/>
          <w:sz w:val="24"/>
          <w:szCs w:val="24"/>
          <w:lang w:eastAsia="ru-RU"/>
        </w:rPr>
        <w:t xml:space="preserve"> (Тип А)</w:t>
      </w:r>
    </w:p>
    <w:p w:rsidR="00E94386" w:rsidRPr="002B726D" w:rsidRDefault="00E94386" w:rsidP="002B726D">
      <w:pPr>
        <w:autoSpaceDE w:val="0"/>
        <w:autoSpaceDN w:val="0"/>
        <w:adjustRightInd w:val="0"/>
        <w:spacing w:after="0" w:line="240" w:lineRule="auto"/>
        <w:rPr>
          <w:rFonts w:ascii="Times New Roman" w:eastAsia="Times New Roman" w:hAnsi="Times New Roman"/>
          <w:bCs/>
          <w:sz w:val="24"/>
          <w:szCs w:val="24"/>
          <w:lang w:eastAsia="ru-RU"/>
        </w:rPr>
      </w:pPr>
      <w:proofErr w:type="spellStart"/>
      <w:r w:rsidRPr="002B726D">
        <w:rPr>
          <w:rFonts w:ascii="Times New Roman" w:eastAsia="Times New Roman" w:hAnsi="Times New Roman"/>
          <w:bCs/>
          <w:sz w:val="24"/>
          <w:szCs w:val="24"/>
          <w:lang w:eastAsia="ru-RU"/>
        </w:rPr>
        <w:t>повидон</w:t>
      </w:r>
      <w:proofErr w:type="spellEnd"/>
      <w:r w:rsidRPr="002B726D">
        <w:rPr>
          <w:rFonts w:ascii="Times New Roman" w:eastAsia="Times New Roman" w:hAnsi="Times New Roman"/>
          <w:bCs/>
          <w:sz w:val="24"/>
          <w:szCs w:val="24"/>
          <w:lang w:eastAsia="ru-RU"/>
        </w:rPr>
        <w:t xml:space="preserve"> К30</w:t>
      </w:r>
    </w:p>
    <w:p w:rsidR="00E94386" w:rsidRPr="002B726D" w:rsidRDefault="00E94386"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eastAsia="Times New Roman" w:hAnsi="Times New Roman"/>
          <w:bCs/>
          <w:sz w:val="24"/>
          <w:szCs w:val="24"/>
          <w:lang w:eastAsia="ru-RU"/>
        </w:rPr>
        <w:t>вода очищенная</w:t>
      </w:r>
    </w:p>
    <w:p w:rsidR="00E94386" w:rsidRPr="002B726D" w:rsidRDefault="00E94386"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 xml:space="preserve">натрия крахмал </w:t>
      </w:r>
      <w:proofErr w:type="spellStart"/>
      <w:proofErr w:type="gramStart"/>
      <w:r w:rsidRPr="002B726D">
        <w:rPr>
          <w:rFonts w:ascii="Times New Roman" w:eastAsia="Times New Roman" w:hAnsi="Times New Roman"/>
          <w:bCs/>
          <w:sz w:val="24"/>
          <w:szCs w:val="24"/>
          <w:lang w:eastAsia="ru-RU"/>
        </w:rPr>
        <w:t>гликолят</w:t>
      </w:r>
      <w:proofErr w:type="spellEnd"/>
      <w:r w:rsidRPr="002B726D">
        <w:rPr>
          <w:rFonts w:ascii="Times New Roman" w:eastAsia="Times New Roman" w:hAnsi="Times New Roman"/>
          <w:bCs/>
          <w:sz w:val="24"/>
          <w:szCs w:val="24"/>
          <w:lang w:eastAsia="ru-RU"/>
        </w:rPr>
        <w:t>(</w:t>
      </w:r>
      <w:proofErr w:type="gramEnd"/>
      <w:r w:rsidRPr="002B726D">
        <w:rPr>
          <w:rFonts w:ascii="Times New Roman" w:eastAsia="Times New Roman" w:hAnsi="Times New Roman"/>
          <w:bCs/>
          <w:sz w:val="24"/>
          <w:szCs w:val="24"/>
          <w:lang w:eastAsia="ru-RU"/>
        </w:rPr>
        <w:t>Тип А)</w:t>
      </w:r>
    </w:p>
    <w:p w:rsidR="00E94386" w:rsidRPr="002B726D" w:rsidRDefault="00E94386"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 xml:space="preserve">натрия </w:t>
      </w:r>
      <w:proofErr w:type="spellStart"/>
      <w:r w:rsidRPr="002B726D">
        <w:rPr>
          <w:rFonts w:ascii="Times New Roman" w:eastAsia="Times New Roman" w:hAnsi="Times New Roman"/>
          <w:bCs/>
          <w:sz w:val="24"/>
          <w:szCs w:val="24"/>
          <w:lang w:eastAsia="ru-RU"/>
        </w:rPr>
        <w:t>стеарила</w:t>
      </w:r>
      <w:proofErr w:type="spellEnd"/>
      <w:r w:rsidRPr="002B726D">
        <w:rPr>
          <w:rFonts w:ascii="Times New Roman" w:eastAsia="Times New Roman" w:hAnsi="Times New Roman"/>
          <w:bCs/>
          <w:sz w:val="24"/>
          <w:szCs w:val="24"/>
          <w:lang w:eastAsia="ru-RU"/>
        </w:rPr>
        <w:t xml:space="preserve"> </w:t>
      </w:r>
      <w:proofErr w:type="spellStart"/>
      <w:r w:rsidRPr="002B726D">
        <w:rPr>
          <w:rFonts w:ascii="Times New Roman" w:eastAsia="Times New Roman" w:hAnsi="Times New Roman"/>
          <w:bCs/>
          <w:sz w:val="24"/>
          <w:szCs w:val="24"/>
          <w:lang w:eastAsia="ru-RU"/>
        </w:rPr>
        <w:t>фумарат</w:t>
      </w:r>
      <w:proofErr w:type="spellEnd"/>
    </w:p>
    <w:p w:rsidR="00E94386" w:rsidRPr="002B726D" w:rsidRDefault="00E94386" w:rsidP="002B726D">
      <w:pPr>
        <w:spacing w:after="0" w:line="240" w:lineRule="auto"/>
        <w:jc w:val="both"/>
        <w:rPr>
          <w:rFonts w:ascii="Times New Roman" w:eastAsia="Times New Roman" w:hAnsi="Times New Roman"/>
          <w:bCs/>
          <w:sz w:val="24"/>
          <w:szCs w:val="24"/>
          <w:lang w:eastAsia="ru-RU"/>
        </w:rPr>
      </w:pPr>
      <w:r w:rsidRPr="002B726D">
        <w:rPr>
          <w:rFonts w:ascii="Times New Roman" w:hAnsi="Times New Roman"/>
          <w:i/>
          <w:sz w:val="24"/>
          <w:szCs w:val="24"/>
          <w:lang w:eastAsia="ru-RU"/>
        </w:rPr>
        <w:t>пленочная оболочка:</w:t>
      </w:r>
      <w:r w:rsidRPr="002B726D">
        <w:rPr>
          <w:rFonts w:ascii="Times New Roman" w:eastAsia="Times New Roman" w:hAnsi="Times New Roman"/>
          <w:bCs/>
          <w:sz w:val="24"/>
          <w:szCs w:val="24"/>
          <w:lang w:eastAsia="ru-RU"/>
        </w:rPr>
        <w:t xml:space="preserve"> </w:t>
      </w:r>
    </w:p>
    <w:p w:rsidR="00E94386" w:rsidRPr="002B726D" w:rsidRDefault="00E94386" w:rsidP="002B726D">
      <w:pPr>
        <w:spacing w:after="0" w:line="240" w:lineRule="auto"/>
        <w:jc w:val="both"/>
        <w:rPr>
          <w:rFonts w:ascii="Times New Roman" w:eastAsia="Times New Roman" w:hAnsi="Times New Roman"/>
          <w:bCs/>
          <w:sz w:val="24"/>
          <w:szCs w:val="24"/>
          <w:lang w:eastAsia="ru-RU"/>
        </w:rPr>
      </w:pPr>
      <w:proofErr w:type="spellStart"/>
      <w:r w:rsidRPr="002B726D">
        <w:rPr>
          <w:rFonts w:ascii="Times New Roman" w:eastAsia="Times New Roman" w:hAnsi="Times New Roman"/>
          <w:bCs/>
          <w:sz w:val="24"/>
          <w:szCs w:val="24"/>
          <w:lang w:eastAsia="ru-RU"/>
        </w:rPr>
        <w:t>опадрай</w:t>
      </w:r>
      <w:proofErr w:type="spellEnd"/>
      <w:r w:rsidRPr="002B726D">
        <w:rPr>
          <w:rFonts w:ascii="Times New Roman" w:eastAsia="Times New Roman" w:hAnsi="Times New Roman"/>
          <w:bCs/>
          <w:sz w:val="24"/>
          <w:szCs w:val="24"/>
          <w:lang w:eastAsia="ru-RU"/>
        </w:rPr>
        <w:t xml:space="preserve"> II коричневый 85F565142</w:t>
      </w:r>
      <w:r w:rsidRPr="002B726D">
        <w:rPr>
          <w:rFonts w:ascii="Times New Roman" w:eastAsia="Times New Roman" w:hAnsi="Times New Roman"/>
          <w:bCs/>
          <w:sz w:val="24"/>
          <w:szCs w:val="24"/>
          <w:vertAlign w:val="superscript"/>
          <w:lang w:eastAsia="ru-RU"/>
        </w:rPr>
        <w:t>4</w:t>
      </w:r>
      <w:r w:rsidRPr="002B726D">
        <w:rPr>
          <w:rFonts w:ascii="Times New Roman" w:eastAsia="Times New Roman" w:hAnsi="Times New Roman"/>
          <w:bCs/>
          <w:sz w:val="24"/>
          <w:szCs w:val="24"/>
          <w:lang w:eastAsia="ru-RU"/>
        </w:rPr>
        <w:t>,</w:t>
      </w:r>
    </w:p>
    <w:p w:rsidR="00E94386" w:rsidRPr="002B726D" w:rsidRDefault="00E94386"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eastAsia="ru-RU"/>
        </w:rPr>
        <w:t xml:space="preserve"> вода очищенная</w:t>
      </w:r>
      <w:r w:rsidRPr="002B726D">
        <w:rPr>
          <w:rFonts w:ascii="Times New Roman" w:eastAsia="Times New Roman" w:hAnsi="Times New Roman"/>
          <w:bCs/>
          <w:sz w:val="24"/>
          <w:szCs w:val="24"/>
          <w:vertAlign w:val="superscript"/>
          <w:lang w:eastAsia="ru-RU"/>
        </w:rPr>
        <w:t>3</w:t>
      </w:r>
      <w:r w:rsidRPr="002B726D">
        <w:rPr>
          <w:rFonts w:ascii="Times New Roman" w:eastAsia="Times New Roman" w:hAnsi="Times New Roman"/>
          <w:bCs/>
          <w:sz w:val="24"/>
          <w:szCs w:val="24"/>
          <w:lang w:eastAsia="ru-RU"/>
        </w:rPr>
        <w:t xml:space="preserve">, </w:t>
      </w:r>
    </w:p>
    <w:p w:rsidR="00070A5A" w:rsidRPr="002B726D" w:rsidRDefault="00E94386" w:rsidP="002B726D">
      <w:pPr>
        <w:spacing w:after="0" w:line="240" w:lineRule="auto"/>
        <w:rPr>
          <w:rFonts w:ascii="Times New Roman" w:hAnsi="Times New Roman"/>
          <w:i/>
          <w:sz w:val="24"/>
          <w:szCs w:val="24"/>
          <w:lang w:val="en-US"/>
        </w:rPr>
      </w:pPr>
      <w:r w:rsidRPr="002B726D">
        <w:rPr>
          <w:rFonts w:ascii="Times New Roman" w:hAnsi="Times New Roman"/>
          <w:bCs/>
          <w:i/>
          <w:sz w:val="24"/>
          <w:szCs w:val="24"/>
        </w:rPr>
        <w:t>состав</w:t>
      </w:r>
      <w:r w:rsidRPr="002B726D">
        <w:rPr>
          <w:rFonts w:ascii="Times New Roman" w:hAnsi="Times New Roman"/>
          <w:bCs/>
          <w:i/>
          <w:sz w:val="24"/>
          <w:szCs w:val="24"/>
          <w:lang w:val="en-US"/>
        </w:rPr>
        <w:t xml:space="preserve"> </w:t>
      </w:r>
      <w:proofErr w:type="spellStart"/>
      <w:r w:rsidRPr="002B726D">
        <w:rPr>
          <w:rFonts w:ascii="Times New Roman" w:hAnsi="Times New Roman"/>
          <w:i/>
          <w:sz w:val="24"/>
          <w:szCs w:val="24"/>
          <w:lang w:val="en-US"/>
        </w:rPr>
        <w:t>Opadry</w:t>
      </w:r>
      <w:proofErr w:type="spellEnd"/>
      <w:r w:rsidRPr="002B726D">
        <w:rPr>
          <w:rFonts w:ascii="Times New Roman" w:hAnsi="Times New Roman"/>
          <w:i/>
          <w:sz w:val="24"/>
          <w:szCs w:val="24"/>
          <w:lang w:val="en-US"/>
        </w:rPr>
        <w:t xml:space="preserve"> II brown 85F565142 </w:t>
      </w:r>
      <w:r w:rsidRPr="002B726D">
        <w:rPr>
          <w:rFonts w:ascii="Times New Roman" w:hAnsi="Times New Roman"/>
          <w:i/>
          <w:sz w:val="24"/>
          <w:szCs w:val="24"/>
          <w:vertAlign w:val="superscript"/>
          <w:lang w:val="en-US"/>
        </w:rPr>
        <w:t>@</w:t>
      </w:r>
      <w:r w:rsidRPr="002B726D">
        <w:rPr>
          <w:rFonts w:ascii="Times New Roman" w:hAnsi="Times New Roman"/>
          <w:i/>
          <w:sz w:val="24"/>
          <w:szCs w:val="24"/>
          <w:lang w:val="en-US"/>
        </w:rPr>
        <w:t>:</w:t>
      </w:r>
    </w:p>
    <w:p w:rsidR="003A1EE0" w:rsidRPr="002B726D" w:rsidRDefault="00E94386" w:rsidP="002B726D">
      <w:pPr>
        <w:spacing w:after="0" w:line="240" w:lineRule="auto"/>
        <w:rPr>
          <w:rStyle w:val="jlqj4b"/>
          <w:rFonts w:ascii="Times New Roman" w:hAnsi="Times New Roman"/>
          <w:i/>
          <w:sz w:val="24"/>
          <w:szCs w:val="24"/>
        </w:rPr>
      </w:pPr>
      <w:r w:rsidRPr="002B726D">
        <w:rPr>
          <w:rStyle w:val="jlqj4b"/>
          <w:rFonts w:ascii="Times New Roman" w:hAnsi="Times New Roman"/>
          <w:sz w:val="24"/>
          <w:szCs w:val="24"/>
        </w:rPr>
        <w:t>поливиниловый спирт – частично гидролизованный</w:t>
      </w:r>
    </w:p>
    <w:p w:rsidR="003A1EE0" w:rsidRPr="002B726D" w:rsidRDefault="00E94386" w:rsidP="002B726D">
      <w:pPr>
        <w:spacing w:after="0" w:line="240" w:lineRule="auto"/>
        <w:rPr>
          <w:rFonts w:ascii="Times New Roman" w:hAnsi="Times New Roman"/>
          <w:i/>
          <w:sz w:val="24"/>
          <w:szCs w:val="24"/>
        </w:rPr>
      </w:pPr>
      <w:r w:rsidRPr="002B726D">
        <w:rPr>
          <w:rStyle w:val="jlqj4b"/>
          <w:rFonts w:ascii="Times New Roman" w:hAnsi="Times New Roman"/>
          <w:sz w:val="24"/>
          <w:szCs w:val="24"/>
        </w:rPr>
        <w:t>т</w:t>
      </w:r>
      <w:r w:rsidRPr="002B726D">
        <w:rPr>
          <w:rFonts w:ascii="Times New Roman" w:hAnsi="Times New Roman"/>
          <w:bCs/>
          <w:sz w:val="24"/>
          <w:szCs w:val="24"/>
        </w:rPr>
        <w:t>итана диоксид (Е 171)</w:t>
      </w:r>
    </w:p>
    <w:p w:rsidR="003A1EE0" w:rsidRPr="002B726D" w:rsidRDefault="00E94386" w:rsidP="002B726D">
      <w:pPr>
        <w:spacing w:after="0" w:line="240" w:lineRule="auto"/>
        <w:rPr>
          <w:rFonts w:ascii="Times New Roman" w:hAnsi="Times New Roman"/>
          <w:bCs/>
          <w:sz w:val="24"/>
          <w:szCs w:val="24"/>
        </w:rPr>
      </w:pPr>
      <w:proofErr w:type="spellStart"/>
      <w:r w:rsidRPr="002B726D">
        <w:rPr>
          <w:rFonts w:ascii="Times New Roman" w:hAnsi="Times New Roman"/>
          <w:bCs/>
          <w:sz w:val="24"/>
          <w:szCs w:val="24"/>
        </w:rPr>
        <w:t>макрогол</w:t>
      </w:r>
      <w:proofErr w:type="spellEnd"/>
      <w:r w:rsidRPr="002B726D">
        <w:rPr>
          <w:rFonts w:ascii="Times New Roman" w:hAnsi="Times New Roman"/>
          <w:bCs/>
          <w:sz w:val="24"/>
          <w:szCs w:val="24"/>
        </w:rPr>
        <w:t xml:space="preserve"> /ПЭГ 4000</w:t>
      </w:r>
    </w:p>
    <w:p w:rsidR="003A1EE0" w:rsidRPr="002B726D" w:rsidRDefault="00E94386" w:rsidP="002B726D">
      <w:pPr>
        <w:spacing w:after="0" w:line="240" w:lineRule="auto"/>
        <w:rPr>
          <w:rFonts w:ascii="Times New Roman" w:hAnsi="Times New Roman"/>
          <w:bCs/>
          <w:sz w:val="24"/>
          <w:szCs w:val="24"/>
        </w:rPr>
      </w:pPr>
      <w:r w:rsidRPr="002B726D">
        <w:rPr>
          <w:rFonts w:ascii="Times New Roman" w:hAnsi="Times New Roman"/>
          <w:bCs/>
          <w:sz w:val="24"/>
          <w:szCs w:val="24"/>
        </w:rPr>
        <w:lastRenderedPageBreak/>
        <w:t>тальк</w:t>
      </w:r>
    </w:p>
    <w:p w:rsidR="003A1EE0" w:rsidRPr="002B726D" w:rsidRDefault="00E94386" w:rsidP="002B726D">
      <w:pPr>
        <w:spacing w:after="0" w:line="240" w:lineRule="auto"/>
        <w:rPr>
          <w:rFonts w:ascii="Times New Roman" w:hAnsi="Times New Roman"/>
          <w:bCs/>
          <w:sz w:val="24"/>
          <w:szCs w:val="24"/>
        </w:rPr>
      </w:pPr>
      <w:r w:rsidRPr="002B726D">
        <w:rPr>
          <w:rFonts w:ascii="Times New Roman" w:hAnsi="Times New Roman"/>
          <w:bCs/>
          <w:sz w:val="24"/>
          <w:szCs w:val="24"/>
        </w:rPr>
        <w:t>железа оксид красный (Е 172)</w:t>
      </w:r>
    </w:p>
    <w:p w:rsidR="00E94386" w:rsidRPr="002B726D" w:rsidRDefault="00E94386" w:rsidP="002B726D">
      <w:pPr>
        <w:spacing w:after="0" w:line="240" w:lineRule="auto"/>
        <w:rPr>
          <w:rFonts w:ascii="Times New Roman" w:hAnsi="Times New Roman"/>
          <w:i/>
          <w:sz w:val="24"/>
          <w:szCs w:val="24"/>
        </w:rPr>
      </w:pPr>
      <w:r w:rsidRPr="002B726D">
        <w:rPr>
          <w:rStyle w:val="jlqj4b"/>
          <w:rFonts w:ascii="Times New Roman" w:hAnsi="Times New Roman"/>
          <w:sz w:val="24"/>
          <w:szCs w:val="24"/>
        </w:rPr>
        <w:t>железа оксид / железа оксид черный(Е172)</w:t>
      </w:r>
    </w:p>
    <w:p w:rsidR="00DF3381" w:rsidRPr="002B726D" w:rsidRDefault="004A1AE0"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6.2</w:t>
      </w:r>
      <w:r w:rsidR="00DF3381" w:rsidRPr="002B726D">
        <w:rPr>
          <w:rFonts w:ascii="Times New Roman" w:hAnsi="Times New Roman"/>
          <w:b/>
          <w:sz w:val="24"/>
          <w:szCs w:val="24"/>
          <w:lang w:eastAsia="ru-RU"/>
        </w:rPr>
        <w:t xml:space="preserve"> </w:t>
      </w:r>
      <w:r w:rsidR="00DF3381" w:rsidRPr="002B726D">
        <w:rPr>
          <w:rFonts w:ascii="Times New Roman" w:eastAsia="TimesNewRomanPSMT" w:hAnsi="Times New Roman"/>
          <w:b/>
          <w:sz w:val="24"/>
          <w:szCs w:val="24"/>
          <w:lang w:eastAsia="ru-RU"/>
        </w:rPr>
        <w:t>Несовместимость</w:t>
      </w:r>
    </w:p>
    <w:p w:rsidR="00355151" w:rsidRPr="002B726D" w:rsidRDefault="0024733E"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eastAsia="ru-RU"/>
        </w:rPr>
        <w:t>Не применимо.</w:t>
      </w:r>
    </w:p>
    <w:p w:rsidR="00A3236D" w:rsidRPr="002B726D" w:rsidRDefault="00A3236D" w:rsidP="002B726D">
      <w:pPr>
        <w:tabs>
          <w:tab w:val="left" w:pos="567"/>
        </w:tabs>
        <w:spacing w:after="0" w:line="240" w:lineRule="auto"/>
        <w:jc w:val="both"/>
        <w:rPr>
          <w:rFonts w:ascii="Times New Roman" w:eastAsia="MS Mincho" w:hAnsi="Times New Roman"/>
          <w:color w:val="000000"/>
          <w:sz w:val="24"/>
          <w:szCs w:val="24"/>
          <w:lang w:eastAsia="ru-RU"/>
        </w:rPr>
      </w:pPr>
    </w:p>
    <w:p w:rsidR="009128A3" w:rsidRPr="002B726D" w:rsidRDefault="009128A3" w:rsidP="002B726D">
      <w:pPr>
        <w:spacing w:after="0" w:line="240" w:lineRule="auto"/>
        <w:jc w:val="both"/>
        <w:rPr>
          <w:rFonts w:ascii="Times New Roman" w:hAnsi="Times New Roman"/>
          <w:b/>
          <w:sz w:val="24"/>
          <w:szCs w:val="24"/>
          <w:lang w:bidi="ru-RU"/>
        </w:rPr>
      </w:pPr>
      <w:r w:rsidRPr="002B726D">
        <w:rPr>
          <w:rFonts w:ascii="Times New Roman" w:hAnsi="Times New Roman"/>
          <w:b/>
          <w:sz w:val="24"/>
          <w:szCs w:val="24"/>
          <w:lang w:bidi="ru-RU"/>
        </w:rPr>
        <w:t>6.3</w:t>
      </w:r>
      <w:r w:rsidRPr="002B726D">
        <w:rPr>
          <w:rFonts w:ascii="Times New Roman" w:hAnsi="Times New Roman"/>
          <w:sz w:val="24"/>
          <w:szCs w:val="24"/>
          <w:lang w:bidi="ru-RU"/>
        </w:rPr>
        <w:t xml:space="preserve"> </w:t>
      </w:r>
      <w:r w:rsidRPr="002B726D">
        <w:rPr>
          <w:rFonts w:ascii="Times New Roman" w:hAnsi="Times New Roman"/>
          <w:b/>
          <w:sz w:val="24"/>
          <w:szCs w:val="24"/>
          <w:lang w:bidi="ru-RU"/>
        </w:rPr>
        <w:t>Срок годности</w:t>
      </w:r>
    </w:p>
    <w:p w:rsidR="00CE03ED" w:rsidRPr="002B726D" w:rsidRDefault="003A1EE0" w:rsidP="002B726D">
      <w:pPr>
        <w:spacing w:after="0" w:line="240" w:lineRule="auto"/>
        <w:jc w:val="both"/>
        <w:rPr>
          <w:rFonts w:ascii="Times New Roman" w:hAnsi="Times New Roman"/>
          <w:sz w:val="24"/>
          <w:szCs w:val="24"/>
          <w:lang w:bidi="ru-RU"/>
        </w:rPr>
      </w:pPr>
      <w:r w:rsidRPr="002B726D">
        <w:rPr>
          <w:rFonts w:ascii="Times New Roman" w:hAnsi="Times New Roman"/>
          <w:sz w:val="24"/>
          <w:szCs w:val="24"/>
          <w:lang w:bidi="ru-RU"/>
        </w:rPr>
        <w:t>3</w:t>
      </w:r>
      <w:r w:rsidR="0024733E" w:rsidRPr="002B726D">
        <w:rPr>
          <w:rFonts w:ascii="Times New Roman" w:hAnsi="Times New Roman"/>
          <w:sz w:val="24"/>
          <w:szCs w:val="24"/>
          <w:lang w:bidi="ru-RU"/>
        </w:rPr>
        <w:t xml:space="preserve"> года</w:t>
      </w:r>
    </w:p>
    <w:p w:rsidR="00355151" w:rsidRPr="002B726D" w:rsidRDefault="00CE03ED" w:rsidP="002B726D">
      <w:pPr>
        <w:spacing w:after="0" w:line="240" w:lineRule="auto"/>
        <w:jc w:val="both"/>
        <w:rPr>
          <w:rFonts w:ascii="Times New Roman" w:hAnsi="Times New Roman"/>
          <w:sz w:val="24"/>
          <w:szCs w:val="24"/>
          <w:lang w:bidi="ru-RU"/>
        </w:rPr>
      </w:pPr>
      <w:r w:rsidRPr="002B726D">
        <w:rPr>
          <w:rFonts w:ascii="Times New Roman" w:hAnsi="Times New Roman"/>
          <w:sz w:val="24"/>
          <w:szCs w:val="24"/>
          <w:lang w:bidi="ru-RU"/>
        </w:rPr>
        <w:t>Не применять по истечении срока годности.</w:t>
      </w:r>
    </w:p>
    <w:p w:rsidR="00A3236D" w:rsidRPr="002B726D" w:rsidRDefault="00A3236D" w:rsidP="002B726D">
      <w:pPr>
        <w:spacing w:after="0" w:line="240" w:lineRule="auto"/>
        <w:jc w:val="both"/>
        <w:rPr>
          <w:rFonts w:ascii="Times New Roman" w:hAnsi="Times New Roman"/>
          <w:sz w:val="24"/>
          <w:szCs w:val="24"/>
          <w:lang w:bidi="ru-RU"/>
        </w:rPr>
      </w:pPr>
    </w:p>
    <w:p w:rsidR="00632571" w:rsidRPr="002B726D" w:rsidRDefault="00632571"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eastAsia="ru-RU"/>
        </w:rPr>
        <w:t xml:space="preserve">6.4 </w:t>
      </w:r>
      <w:r w:rsidRPr="002B726D">
        <w:rPr>
          <w:rFonts w:ascii="Times New Roman" w:hAnsi="Times New Roman"/>
          <w:b/>
          <w:sz w:val="24"/>
          <w:szCs w:val="24"/>
          <w:lang w:bidi="ru-RU"/>
        </w:rPr>
        <w:t xml:space="preserve">Особые </w:t>
      </w:r>
      <w:r w:rsidRPr="002B726D">
        <w:rPr>
          <w:rFonts w:ascii="Times New Roman" w:eastAsia="Times New Roman" w:hAnsi="Times New Roman"/>
          <w:b/>
          <w:sz w:val="24"/>
          <w:szCs w:val="24"/>
          <w:lang w:eastAsia="ru-RU"/>
        </w:rPr>
        <w:t>меры предосторожности при хранении</w:t>
      </w:r>
    </w:p>
    <w:p w:rsidR="003A1EE0" w:rsidRPr="002B726D" w:rsidRDefault="003A1EE0" w:rsidP="002B726D">
      <w:pPr>
        <w:spacing w:after="0" w:line="240" w:lineRule="auto"/>
        <w:jc w:val="both"/>
        <w:rPr>
          <w:rFonts w:ascii="Times New Roman" w:hAnsi="Times New Roman"/>
          <w:sz w:val="24"/>
          <w:szCs w:val="24"/>
        </w:rPr>
      </w:pPr>
      <w:r w:rsidRPr="002B726D">
        <w:rPr>
          <w:rFonts w:ascii="Times New Roman" w:hAnsi="Times New Roman"/>
          <w:sz w:val="24"/>
          <w:szCs w:val="24"/>
        </w:rPr>
        <w:t>П</w:t>
      </w:r>
      <w:r w:rsidR="00647D54" w:rsidRPr="002B726D">
        <w:rPr>
          <w:rFonts w:ascii="Times New Roman" w:hAnsi="Times New Roman"/>
          <w:sz w:val="24"/>
          <w:szCs w:val="24"/>
        </w:rPr>
        <w:t xml:space="preserve">ри температуре не выше </w:t>
      </w:r>
      <w:r w:rsidRPr="002B726D">
        <w:rPr>
          <w:rFonts w:ascii="Times New Roman" w:hAnsi="Times New Roman"/>
          <w:sz w:val="24"/>
          <w:szCs w:val="24"/>
        </w:rPr>
        <w:t>30</w:t>
      </w:r>
      <w:r w:rsidR="008427E9" w:rsidRPr="002B726D">
        <w:rPr>
          <w:rFonts w:ascii="Times New Roman" w:hAnsi="Times New Roman"/>
          <w:sz w:val="24"/>
          <w:szCs w:val="24"/>
        </w:rPr>
        <w:t xml:space="preserve"> </w:t>
      </w:r>
      <w:r w:rsidR="00647D54" w:rsidRPr="002B726D">
        <w:rPr>
          <w:rFonts w:ascii="Times New Roman" w:hAnsi="Times New Roman"/>
          <w:sz w:val="24"/>
          <w:szCs w:val="24"/>
        </w:rPr>
        <w:t>°С</w:t>
      </w:r>
      <w:r w:rsidRPr="002B726D">
        <w:rPr>
          <w:rFonts w:ascii="Times New Roman" w:hAnsi="Times New Roman"/>
          <w:sz w:val="24"/>
          <w:szCs w:val="24"/>
        </w:rPr>
        <w:t>!</w:t>
      </w:r>
    </w:p>
    <w:p w:rsidR="00632571" w:rsidRPr="002B726D" w:rsidRDefault="003A1EE0" w:rsidP="002B726D">
      <w:pPr>
        <w:spacing w:after="0" w:line="240" w:lineRule="auto"/>
        <w:jc w:val="both"/>
        <w:rPr>
          <w:rFonts w:ascii="Times New Roman" w:hAnsi="Times New Roman"/>
          <w:sz w:val="24"/>
          <w:szCs w:val="24"/>
        </w:rPr>
      </w:pPr>
      <w:r w:rsidRPr="002B726D">
        <w:rPr>
          <w:rFonts w:ascii="Times New Roman" w:hAnsi="Times New Roman"/>
          <w:sz w:val="24"/>
          <w:szCs w:val="24"/>
        </w:rPr>
        <w:t xml:space="preserve">Хранить в оригинальной упаковке! </w:t>
      </w:r>
    </w:p>
    <w:p w:rsidR="00355151" w:rsidRPr="002B726D" w:rsidRDefault="00632571" w:rsidP="002B726D">
      <w:pPr>
        <w:spacing w:after="0" w:line="240" w:lineRule="auto"/>
        <w:jc w:val="both"/>
        <w:rPr>
          <w:rFonts w:ascii="Times New Roman" w:hAnsi="Times New Roman"/>
          <w:sz w:val="24"/>
          <w:szCs w:val="24"/>
        </w:rPr>
      </w:pPr>
      <w:r w:rsidRPr="002B726D">
        <w:rPr>
          <w:rFonts w:ascii="Times New Roman" w:hAnsi="Times New Roman"/>
          <w:sz w:val="24"/>
          <w:szCs w:val="24"/>
        </w:rPr>
        <w:t xml:space="preserve">Хранить в недоступном для детей месте! </w:t>
      </w:r>
      <w:bookmarkStart w:id="14" w:name="2175220289"/>
      <w:r w:rsidR="00A3236D" w:rsidRPr="002B726D">
        <w:rPr>
          <w:rFonts w:ascii="Times New Roman" w:hAnsi="Times New Roman"/>
          <w:sz w:val="24"/>
          <w:szCs w:val="24"/>
        </w:rPr>
        <w:br/>
      </w:r>
    </w:p>
    <w:bookmarkEnd w:id="14"/>
    <w:p w:rsidR="00B90A1E" w:rsidRPr="002B726D" w:rsidRDefault="00EC480E"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eastAsia="ru-RU"/>
        </w:rPr>
        <w:t>6.5</w:t>
      </w:r>
      <w:r w:rsidR="00B90A1E" w:rsidRPr="002B726D">
        <w:rPr>
          <w:rFonts w:ascii="Times New Roman" w:hAnsi="Times New Roman"/>
          <w:b/>
          <w:sz w:val="24"/>
          <w:szCs w:val="24"/>
          <w:lang w:eastAsia="ru-RU"/>
        </w:rPr>
        <w:t xml:space="preserve"> </w:t>
      </w:r>
      <w:r w:rsidR="00416507" w:rsidRPr="002B726D">
        <w:rPr>
          <w:rFonts w:ascii="Times New Roman" w:eastAsia="TimesNewRomanPSMT" w:hAnsi="Times New Roman"/>
          <w:b/>
          <w:sz w:val="24"/>
          <w:szCs w:val="24"/>
          <w:lang w:eastAsia="ru-RU"/>
        </w:rPr>
        <w:t>Форма выпуска и упаковка</w:t>
      </w:r>
      <w:r w:rsidR="00B90A1E" w:rsidRPr="002B726D">
        <w:rPr>
          <w:rFonts w:ascii="Times New Roman" w:eastAsia="TimesNewRomanPSMT" w:hAnsi="Times New Roman"/>
          <w:b/>
          <w:sz w:val="24"/>
          <w:szCs w:val="24"/>
          <w:lang w:eastAsia="ru-RU"/>
        </w:rPr>
        <w:t xml:space="preserve"> </w:t>
      </w:r>
    </w:p>
    <w:p w:rsidR="00A3236D" w:rsidRPr="002B726D" w:rsidRDefault="00310A75" w:rsidP="002B726D">
      <w:pPr>
        <w:spacing w:line="240" w:lineRule="auto"/>
        <w:jc w:val="both"/>
        <w:rPr>
          <w:rFonts w:ascii="Times New Roman" w:hAnsi="Times New Roman"/>
          <w:color w:val="000000"/>
          <w:sz w:val="24"/>
          <w:szCs w:val="24"/>
        </w:rPr>
      </w:pPr>
      <w:bookmarkStart w:id="15" w:name="_Hlk159421083"/>
      <w:r w:rsidRPr="002B726D">
        <w:rPr>
          <w:rFonts w:ascii="Times New Roman" w:hAnsi="Times New Roman"/>
          <w:color w:val="000000"/>
          <w:sz w:val="24"/>
          <w:szCs w:val="24"/>
        </w:rPr>
        <w:t>По 30</w:t>
      </w:r>
      <w:r w:rsidRPr="002B726D">
        <w:rPr>
          <w:rFonts w:ascii="Times New Roman" w:hAnsi="Times New Roman"/>
          <w:b/>
          <w:sz w:val="24"/>
          <w:szCs w:val="24"/>
          <w:lang w:val="kk-KZ"/>
        </w:rPr>
        <w:t xml:space="preserve"> </w:t>
      </w:r>
      <w:r w:rsidRPr="002B726D">
        <w:rPr>
          <w:rFonts w:ascii="Times New Roman" w:hAnsi="Times New Roman"/>
          <w:color w:val="000000"/>
          <w:sz w:val="24"/>
          <w:szCs w:val="24"/>
        </w:rPr>
        <w:t>таблеток во флаконе из непрозрачного полиэтилена высокой плотности синего цвета, укупоренном завинчивающейся крышкой из непрозрачного полипропилена синего цвета.</w:t>
      </w:r>
      <w:bookmarkEnd w:id="15"/>
      <w:r w:rsidR="003A108D">
        <w:rPr>
          <w:rFonts w:ascii="Times New Roman" w:hAnsi="Times New Roman"/>
          <w:color w:val="000000"/>
          <w:sz w:val="24"/>
          <w:szCs w:val="24"/>
        </w:rPr>
        <w:t xml:space="preserve"> </w:t>
      </w:r>
      <w:r w:rsidR="003A108D" w:rsidRPr="003A108D">
        <w:rPr>
          <w:rFonts w:ascii="Times New Roman" w:hAnsi="Times New Roman"/>
          <w:color w:val="000000"/>
          <w:sz w:val="24"/>
          <w:szCs w:val="24"/>
        </w:rPr>
        <w:t>По 1 флакону вместе с инструкцией по медицинскому применению на казахском и русском языках помещают в картонную пачку.</w:t>
      </w:r>
    </w:p>
    <w:p w:rsidR="00B90A1E" w:rsidRPr="002B726D" w:rsidRDefault="00B90A1E" w:rsidP="002B726D">
      <w:pPr>
        <w:autoSpaceDE w:val="0"/>
        <w:autoSpaceDN w:val="0"/>
        <w:adjustRightInd w:val="0"/>
        <w:spacing w:after="0" w:line="240" w:lineRule="auto"/>
        <w:jc w:val="both"/>
        <w:rPr>
          <w:rFonts w:ascii="Times New Roman" w:eastAsia="TimesNewRomanPSMT" w:hAnsi="Times New Roman"/>
          <w:b/>
          <w:sz w:val="24"/>
          <w:szCs w:val="24"/>
          <w:lang w:eastAsia="ru-RU"/>
        </w:rPr>
      </w:pPr>
      <w:r w:rsidRPr="002B726D">
        <w:rPr>
          <w:rFonts w:ascii="Times New Roman" w:hAnsi="Times New Roman"/>
          <w:b/>
          <w:sz w:val="24"/>
          <w:szCs w:val="24"/>
          <w:lang w:eastAsia="ru-RU"/>
        </w:rPr>
        <w:t xml:space="preserve">6.6 </w:t>
      </w:r>
      <w:r w:rsidRPr="002B726D">
        <w:rPr>
          <w:rFonts w:ascii="Times New Roman" w:eastAsia="TimesNewRomanPSMT" w:hAnsi="Times New Roman"/>
          <w:b/>
          <w:sz w:val="24"/>
          <w:szCs w:val="24"/>
          <w:lang w:eastAsia="ru-RU"/>
        </w:rPr>
        <w:t>Особые меры предосторожности при уничтожении</w:t>
      </w:r>
      <w:r w:rsidR="00A26BB4" w:rsidRPr="002B726D">
        <w:rPr>
          <w:rFonts w:ascii="Times New Roman" w:eastAsia="TimesNewRomanPSMT" w:hAnsi="Times New Roman"/>
          <w:b/>
          <w:sz w:val="24"/>
          <w:szCs w:val="24"/>
          <w:lang w:eastAsia="ru-RU"/>
        </w:rPr>
        <w:t xml:space="preserve"> </w:t>
      </w:r>
      <w:r w:rsidRPr="002B726D">
        <w:rPr>
          <w:rFonts w:ascii="Times New Roman" w:eastAsia="TimesNewRomanPSMT" w:hAnsi="Times New Roman"/>
          <w:b/>
          <w:sz w:val="24"/>
          <w:szCs w:val="24"/>
          <w:lang w:eastAsia="ru-RU"/>
        </w:rPr>
        <w:t>использованного лекарственного препарата или отходов, полученных</w:t>
      </w:r>
      <w:r w:rsidR="00A26BB4" w:rsidRPr="002B726D">
        <w:rPr>
          <w:rFonts w:ascii="Times New Roman" w:eastAsia="TimesNewRomanPSMT" w:hAnsi="Times New Roman"/>
          <w:b/>
          <w:sz w:val="24"/>
          <w:szCs w:val="24"/>
          <w:lang w:eastAsia="ru-RU"/>
        </w:rPr>
        <w:t xml:space="preserve"> </w:t>
      </w:r>
      <w:r w:rsidRPr="002B726D">
        <w:rPr>
          <w:rFonts w:ascii="Times New Roman" w:eastAsia="TimesNewRomanPSMT" w:hAnsi="Times New Roman"/>
          <w:b/>
          <w:sz w:val="24"/>
          <w:szCs w:val="24"/>
          <w:lang w:eastAsia="ru-RU"/>
        </w:rPr>
        <w:t>после применения лекарственного препарата или рабо</w:t>
      </w:r>
      <w:r w:rsidR="00355151" w:rsidRPr="002B726D">
        <w:rPr>
          <w:rFonts w:ascii="Times New Roman" w:eastAsia="TimesNewRomanPSMT" w:hAnsi="Times New Roman"/>
          <w:b/>
          <w:sz w:val="24"/>
          <w:szCs w:val="24"/>
          <w:lang w:eastAsia="ru-RU"/>
        </w:rPr>
        <w:t>ты с ним</w:t>
      </w:r>
    </w:p>
    <w:p w:rsidR="00355151" w:rsidRPr="002B726D" w:rsidRDefault="00647D54" w:rsidP="002B726D">
      <w:pPr>
        <w:autoSpaceDE w:val="0"/>
        <w:autoSpaceDN w:val="0"/>
        <w:adjustRightInd w:val="0"/>
        <w:spacing w:after="0" w:line="240" w:lineRule="auto"/>
        <w:rPr>
          <w:rFonts w:ascii="Times New Roman" w:hAnsi="Times New Roman"/>
          <w:sz w:val="24"/>
          <w:szCs w:val="24"/>
        </w:rPr>
      </w:pPr>
      <w:r w:rsidRPr="002B726D">
        <w:rPr>
          <w:rFonts w:ascii="Times New Roman" w:hAnsi="Times New Roman"/>
          <w:sz w:val="24"/>
          <w:szCs w:val="24"/>
        </w:rPr>
        <w:t>Любой неиспользованный лекарственный препарат или отходы следует утилизировать в соответствии с местными требованиями.</w:t>
      </w:r>
      <w:r w:rsidR="00EC480E" w:rsidRPr="002B726D">
        <w:rPr>
          <w:rFonts w:ascii="Times New Roman" w:hAnsi="Times New Roman"/>
          <w:sz w:val="24"/>
          <w:szCs w:val="24"/>
        </w:rPr>
        <w:t xml:space="preserve"> </w:t>
      </w:r>
    </w:p>
    <w:p w:rsidR="00724DB0" w:rsidRPr="002B726D" w:rsidRDefault="004200EA" w:rsidP="002B726D">
      <w:pPr>
        <w:autoSpaceDE w:val="0"/>
        <w:autoSpaceDN w:val="0"/>
        <w:adjustRightInd w:val="0"/>
        <w:spacing w:after="0" w:line="240" w:lineRule="auto"/>
        <w:rPr>
          <w:rFonts w:ascii="Times New Roman" w:hAnsi="Times New Roman"/>
          <w:b/>
          <w:bCs/>
          <w:sz w:val="24"/>
          <w:szCs w:val="24"/>
        </w:rPr>
      </w:pPr>
      <w:r w:rsidRPr="002B726D">
        <w:rPr>
          <w:rFonts w:ascii="Times New Roman" w:hAnsi="Times New Roman"/>
          <w:b/>
          <w:bCs/>
          <w:sz w:val="24"/>
          <w:szCs w:val="24"/>
        </w:rPr>
        <w:t xml:space="preserve">6.7 </w:t>
      </w:r>
      <w:r w:rsidR="005921EA" w:rsidRPr="002B726D">
        <w:rPr>
          <w:rFonts w:ascii="Times New Roman" w:hAnsi="Times New Roman"/>
          <w:b/>
          <w:bCs/>
          <w:sz w:val="24"/>
          <w:szCs w:val="24"/>
        </w:rPr>
        <w:t>Условия о</w:t>
      </w:r>
      <w:r w:rsidRPr="002B726D">
        <w:rPr>
          <w:rFonts w:ascii="Times New Roman" w:hAnsi="Times New Roman"/>
          <w:b/>
          <w:bCs/>
          <w:sz w:val="24"/>
          <w:szCs w:val="24"/>
        </w:rPr>
        <w:t>тпуск</w:t>
      </w:r>
      <w:r w:rsidR="005921EA" w:rsidRPr="002B726D">
        <w:rPr>
          <w:rFonts w:ascii="Times New Roman" w:hAnsi="Times New Roman"/>
          <w:b/>
          <w:bCs/>
          <w:sz w:val="24"/>
          <w:szCs w:val="24"/>
        </w:rPr>
        <w:t>а</w:t>
      </w:r>
      <w:r w:rsidRPr="002B726D">
        <w:rPr>
          <w:rFonts w:ascii="Times New Roman" w:hAnsi="Times New Roman"/>
          <w:b/>
          <w:bCs/>
          <w:sz w:val="24"/>
          <w:szCs w:val="24"/>
        </w:rPr>
        <w:t xml:space="preserve"> из аптек</w:t>
      </w:r>
      <w:r w:rsidR="00D041C3" w:rsidRPr="002B726D">
        <w:rPr>
          <w:rFonts w:ascii="Times New Roman" w:hAnsi="Times New Roman"/>
          <w:b/>
          <w:bCs/>
          <w:sz w:val="24"/>
          <w:szCs w:val="24"/>
        </w:rPr>
        <w:t xml:space="preserve"> </w:t>
      </w:r>
    </w:p>
    <w:p w:rsidR="004200EA" w:rsidRPr="002B726D" w:rsidRDefault="00724DB0" w:rsidP="002B726D">
      <w:pPr>
        <w:autoSpaceDE w:val="0"/>
        <w:autoSpaceDN w:val="0"/>
        <w:adjustRightInd w:val="0"/>
        <w:spacing w:after="0" w:line="240" w:lineRule="auto"/>
        <w:rPr>
          <w:rFonts w:ascii="Times New Roman" w:hAnsi="Times New Roman"/>
          <w:bCs/>
          <w:sz w:val="24"/>
          <w:szCs w:val="24"/>
        </w:rPr>
      </w:pPr>
      <w:r w:rsidRPr="002B726D">
        <w:rPr>
          <w:rFonts w:ascii="Times New Roman" w:hAnsi="Times New Roman"/>
          <w:bCs/>
          <w:sz w:val="24"/>
          <w:szCs w:val="24"/>
        </w:rPr>
        <w:t>По рецепту</w:t>
      </w:r>
    </w:p>
    <w:p w:rsidR="00D041C3" w:rsidRPr="002B726D" w:rsidRDefault="00D041C3" w:rsidP="002B726D">
      <w:pPr>
        <w:autoSpaceDE w:val="0"/>
        <w:autoSpaceDN w:val="0"/>
        <w:adjustRightInd w:val="0"/>
        <w:spacing w:after="0" w:line="240" w:lineRule="auto"/>
        <w:rPr>
          <w:rFonts w:ascii="Times New Roman" w:hAnsi="Times New Roman"/>
          <w:b/>
          <w:sz w:val="24"/>
          <w:szCs w:val="24"/>
        </w:rPr>
      </w:pPr>
    </w:p>
    <w:p w:rsidR="00120934" w:rsidRPr="002B726D" w:rsidRDefault="008407EF" w:rsidP="002B726D">
      <w:pPr>
        <w:autoSpaceDE w:val="0"/>
        <w:autoSpaceDN w:val="0"/>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uk-UA" w:eastAsia="ru-RU"/>
        </w:rPr>
        <w:t>7. ДЕРЖАТЕЛЬ</w:t>
      </w:r>
      <w:r w:rsidRPr="002B726D">
        <w:rPr>
          <w:rFonts w:ascii="Times New Roman" w:eastAsia="Times New Roman" w:hAnsi="Times New Roman"/>
          <w:b/>
          <w:sz w:val="24"/>
          <w:szCs w:val="24"/>
          <w:lang w:eastAsia="ru-RU"/>
        </w:rPr>
        <w:t xml:space="preserve"> РЕГИСТРАЦИОННОГО УДОСТОВЕРЕНИЯ</w:t>
      </w:r>
    </w:p>
    <w:p w:rsidR="00A3236D" w:rsidRPr="002B726D" w:rsidRDefault="00A3236D" w:rsidP="002B726D">
      <w:pPr>
        <w:autoSpaceDE w:val="0"/>
        <w:autoSpaceDN w:val="0"/>
        <w:adjustRightInd w:val="0"/>
        <w:spacing w:after="0" w:line="240" w:lineRule="auto"/>
        <w:rPr>
          <w:rFonts w:ascii="Times New Roman" w:hAnsi="Times New Roman"/>
          <w:sz w:val="24"/>
          <w:szCs w:val="24"/>
          <w:lang w:eastAsia="ru-RU"/>
        </w:rPr>
      </w:pPr>
      <w:bookmarkStart w:id="16" w:name="_Hlk159932501"/>
      <w:proofErr w:type="spellStart"/>
      <w:r w:rsidRPr="002B726D">
        <w:rPr>
          <w:rFonts w:ascii="Times New Roman" w:hAnsi="Times New Roman"/>
          <w:sz w:val="24"/>
          <w:szCs w:val="24"/>
          <w:lang w:val="ru-KZ" w:eastAsia="ru-RU"/>
        </w:rPr>
        <w:t>Mylan</w:t>
      </w:r>
      <w:proofErr w:type="spellEnd"/>
      <w:r w:rsidRPr="002B726D">
        <w:rPr>
          <w:rFonts w:ascii="Times New Roman" w:hAnsi="Times New Roman"/>
          <w:sz w:val="24"/>
          <w:szCs w:val="24"/>
          <w:lang w:val="ru-KZ" w:eastAsia="ru-RU"/>
        </w:rPr>
        <w:t xml:space="preserve"> </w:t>
      </w:r>
      <w:proofErr w:type="spellStart"/>
      <w:r w:rsidRPr="002B726D">
        <w:rPr>
          <w:rFonts w:ascii="Times New Roman" w:hAnsi="Times New Roman"/>
          <w:sz w:val="24"/>
          <w:szCs w:val="24"/>
          <w:lang w:val="ru-KZ" w:eastAsia="ru-RU"/>
        </w:rPr>
        <w:t>Laboratories</w:t>
      </w:r>
      <w:proofErr w:type="spellEnd"/>
      <w:r w:rsidRPr="002B726D">
        <w:rPr>
          <w:rFonts w:ascii="Times New Roman" w:hAnsi="Times New Roman"/>
          <w:sz w:val="24"/>
          <w:szCs w:val="24"/>
          <w:lang w:val="ru-KZ" w:eastAsia="ru-RU"/>
        </w:rPr>
        <w:t xml:space="preserve"> </w:t>
      </w:r>
      <w:proofErr w:type="spellStart"/>
      <w:r w:rsidRPr="002B726D">
        <w:rPr>
          <w:rFonts w:ascii="Times New Roman" w:hAnsi="Times New Roman"/>
          <w:sz w:val="24"/>
          <w:szCs w:val="24"/>
          <w:lang w:val="ru-KZ" w:eastAsia="ru-RU"/>
        </w:rPr>
        <w:t>Limited</w:t>
      </w:r>
      <w:proofErr w:type="spellEnd"/>
      <w:r w:rsidRPr="002B726D">
        <w:rPr>
          <w:rFonts w:ascii="Times New Roman" w:hAnsi="Times New Roman"/>
          <w:sz w:val="24"/>
          <w:szCs w:val="24"/>
          <w:lang w:val="ru-KZ" w:eastAsia="ru-RU"/>
        </w:rPr>
        <w:t>,</w:t>
      </w:r>
      <w:r w:rsidRPr="002B726D">
        <w:rPr>
          <w:rFonts w:ascii="Times New Roman" w:hAnsi="Times New Roman"/>
          <w:sz w:val="24"/>
          <w:szCs w:val="24"/>
          <w:lang w:eastAsia="ru-RU"/>
        </w:rPr>
        <w:t xml:space="preserve"> Индия</w:t>
      </w:r>
    </w:p>
    <w:p w:rsidR="00A3236D" w:rsidRPr="002B726D" w:rsidRDefault="00A3236D" w:rsidP="002B726D">
      <w:pPr>
        <w:autoSpaceDE w:val="0"/>
        <w:autoSpaceDN w:val="0"/>
        <w:adjustRightInd w:val="0"/>
        <w:spacing w:after="0" w:line="240" w:lineRule="auto"/>
        <w:jc w:val="both"/>
        <w:rPr>
          <w:rFonts w:ascii="Times New Roman" w:hAnsi="Times New Roman"/>
          <w:color w:val="000000"/>
          <w:sz w:val="24"/>
          <w:szCs w:val="24"/>
          <w:lang w:val="ru-KZ" w:eastAsia="ru-RU"/>
        </w:rPr>
      </w:pPr>
      <w:proofErr w:type="spellStart"/>
      <w:r w:rsidRPr="002B726D">
        <w:rPr>
          <w:rFonts w:ascii="Times New Roman" w:hAnsi="Times New Roman"/>
          <w:color w:val="000000"/>
          <w:sz w:val="24"/>
          <w:szCs w:val="24"/>
          <w:lang w:val="ru-KZ" w:eastAsia="ru-RU"/>
        </w:rPr>
        <w:t>Plot</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No</w:t>
      </w:r>
      <w:proofErr w:type="spellEnd"/>
      <w:r w:rsidRPr="002B726D">
        <w:rPr>
          <w:rFonts w:ascii="Times New Roman" w:hAnsi="Times New Roman"/>
          <w:color w:val="000000"/>
          <w:sz w:val="24"/>
          <w:szCs w:val="24"/>
          <w:lang w:val="ru-KZ" w:eastAsia="ru-RU"/>
        </w:rPr>
        <w:t xml:space="preserve">. 564/A/22, </w:t>
      </w:r>
      <w:proofErr w:type="spellStart"/>
      <w:r w:rsidRPr="002B726D">
        <w:rPr>
          <w:rFonts w:ascii="Times New Roman" w:hAnsi="Times New Roman"/>
          <w:color w:val="000000"/>
          <w:sz w:val="24"/>
          <w:szCs w:val="24"/>
          <w:lang w:val="ru-KZ" w:eastAsia="ru-RU"/>
        </w:rPr>
        <w:t>Road</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No</w:t>
      </w:r>
      <w:proofErr w:type="spellEnd"/>
      <w:r w:rsidRPr="002B726D">
        <w:rPr>
          <w:rFonts w:ascii="Times New Roman" w:hAnsi="Times New Roman"/>
          <w:color w:val="000000"/>
          <w:sz w:val="24"/>
          <w:szCs w:val="24"/>
          <w:lang w:val="ru-KZ" w:eastAsia="ru-RU"/>
        </w:rPr>
        <w:t xml:space="preserve">. 92, </w:t>
      </w:r>
      <w:proofErr w:type="spellStart"/>
      <w:r w:rsidRPr="002B726D">
        <w:rPr>
          <w:rFonts w:ascii="Times New Roman" w:hAnsi="Times New Roman"/>
          <w:color w:val="000000"/>
          <w:sz w:val="24"/>
          <w:szCs w:val="24"/>
          <w:lang w:val="ru-KZ" w:eastAsia="ru-RU"/>
        </w:rPr>
        <w:t>Jubilee</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Hills</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Hyderabad</w:t>
      </w:r>
      <w:proofErr w:type="spellEnd"/>
      <w:r w:rsidRPr="002B726D">
        <w:rPr>
          <w:rFonts w:ascii="Times New Roman" w:hAnsi="Times New Roman"/>
          <w:color w:val="000000"/>
          <w:sz w:val="24"/>
          <w:szCs w:val="24"/>
          <w:lang w:val="ru-KZ" w:eastAsia="ru-RU"/>
        </w:rPr>
        <w:t xml:space="preserve"> – </w:t>
      </w:r>
    </w:p>
    <w:p w:rsidR="00A3236D" w:rsidRPr="002B726D" w:rsidRDefault="00A3236D" w:rsidP="002B726D">
      <w:pPr>
        <w:autoSpaceDE w:val="0"/>
        <w:autoSpaceDN w:val="0"/>
        <w:adjustRightInd w:val="0"/>
        <w:spacing w:after="0" w:line="240" w:lineRule="auto"/>
        <w:jc w:val="both"/>
        <w:rPr>
          <w:rFonts w:ascii="Times New Roman" w:hAnsi="Times New Roman"/>
          <w:color w:val="000000"/>
          <w:sz w:val="24"/>
          <w:szCs w:val="24"/>
          <w:lang w:val="ru-KZ" w:eastAsia="ru-RU"/>
        </w:rPr>
      </w:pPr>
      <w:r w:rsidRPr="002B726D">
        <w:rPr>
          <w:rFonts w:ascii="Times New Roman" w:hAnsi="Times New Roman"/>
          <w:color w:val="000000"/>
          <w:sz w:val="24"/>
          <w:szCs w:val="24"/>
          <w:lang w:val="ru-KZ" w:eastAsia="ru-RU"/>
        </w:rPr>
        <w:t xml:space="preserve">500096, </w:t>
      </w:r>
      <w:proofErr w:type="spellStart"/>
      <w:r w:rsidRPr="002B726D">
        <w:rPr>
          <w:rFonts w:ascii="Times New Roman" w:hAnsi="Times New Roman"/>
          <w:color w:val="000000"/>
          <w:sz w:val="24"/>
          <w:szCs w:val="24"/>
          <w:lang w:val="ru-KZ" w:eastAsia="ru-RU"/>
        </w:rPr>
        <w:t>Telangana</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India</w:t>
      </w:r>
      <w:proofErr w:type="spellEnd"/>
      <w:r w:rsidRPr="002B726D">
        <w:rPr>
          <w:rFonts w:ascii="Times New Roman" w:hAnsi="Times New Roman"/>
          <w:color w:val="000000"/>
          <w:sz w:val="24"/>
          <w:szCs w:val="24"/>
          <w:lang w:val="ru-KZ" w:eastAsia="ru-RU"/>
        </w:rPr>
        <w:t xml:space="preserve"> </w:t>
      </w:r>
    </w:p>
    <w:p w:rsidR="00A3236D" w:rsidRPr="002B726D" w:rsidRDefault="00A3236D" w:rsidP="002B726D">
      <w:pPr>
        <w:autoSpaceDE w:val="0"/>
        <w:autoSpaceDN w:val="0"/>
        <w:adjustRightInd w:val="0"/>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Номер телефон:(</w:t>
      </w:r>
      <w:r w:rsidRPr="002B726D">
        <w:rPr>
          <w:rFonts w:ascii="Times New Roman" w:hAnsi="Times New Roman"/>
          <w:color w:val="000000"/>
          <w:sz w:val="24"/>
          <w:szCs w:val="24"/>
          <w:lang w:val="ru-KZ" w:eastAsia="ru-RU"/>
        </w:rPr>
        <w:t>+ 9</w:t>
      </w:r>
      <w:r w:rsidRPr="002B726D">
        <w:rPr>
          <w:rFonts w:ascii="Times New Roman" w:hAnsi="Times New Roman"/>
          <w:color w:val="000000"/>
          <w:sz w:val="24"/>
          <w:szCs w:val="24"/>
          <w:lang w:eastAsia="ru-RU"/>
        </w:rPr>
        <w:t>)</w:t>
      </w:r>
      <w:r w:rsidRPr="002B726D">
        <w:rPr>
          <w:rFonts w:ascii="Times New Roman" w:hAnsi="Times New Roman"/>
          <w:color w:val="000000"/>
          <w:sz w:val="24"/>
          <w:szCs w:val="24"/>
          <w:lang w:val="ru-KZ" w:eastAsia="ru-RU"/>
        </w:rPr>
        <w:t>14030866666</w:t>
      </w:r>
    </w:p>
    <w:p w:rsidR="00A3236D" w:rsidRPr="002B726D" w:rsidRDefault="00A3236D" w:rsidP="002B726D">
      <w:pPr>
        <w:pStyle w:val="Default"/>
        <w:jc w:val="both"/>
        <w:rPr>
          <w:rFonts w:eastAsia="Calibri"/>
          <w:lang w:val="ru-KZ" w:eastAsia="ru-RU"/>
        </w:rPr>
      </w:pPr>
      <w:r w:rsidRPr="002B726D">
        <w:rPr>
          <w:lang w:eastAsia="ru-RU"/>
        </w:rPr>
        <w:t xml:space="preserve">Адрес электронной почты: </w:t>
      </w:r>
      <w:hyperlink r:id="rId12" w:history="1">
        <w:r w:rsidR="002B726D" w:rsidRPr="002B726D">
          <w:rPr>
            <w:rStyle w:val="af1"/>
            <w:rFonts w:eastAsia="Calibri"/>
            <w:lang w:val="ru-KZ" w:eastAsia="ru-RU"/>
          </w:rPr>
          <w:t>VIATRISFDFRA@viatris.com</w:t>
        </w:r>
      </w:hyperlink>
      <w:bookmarkEnd w:id="16"/>
      <w:r w:rsidRPr="002B726D">
        <w:rPr>
          <w:rFonts w:eastAsia="Calibri"/>
          <w:lang w:val="ru-KZ" w:eastAsia="ru-RU"/>
        </w:rPr>
        <w:t xml:space="preserve"> </w:t>
      </w:r>
    </w:p>
    <w:p w:rsidR="002B726D" w:rsidRPr="002B726D" w:rsidRDefault="002B726D" w:rsidP="002B726D">
      <w:pPr>
        <w:pStyle w:val="Default"/>
        <w:jc w:val="both"/>
        <w:rPr>
          <w:rFonts w:eastAsia="Calibri"/>
          <w:lang w:val="ru-KZ" w:eastAsia="ru-RU"/>
        </w:rPr>
      </w:pPr>
    </w:p>
    <w:p w:rsidR="00593F7B" w:rsidRPr="002B726D" w:rsidRDefault="004A1AE0" w:rsidP="002B726D">
      <w:pPr>
        <w:autoSpaceDE w:val="0"/>
        <w:autoSpaceDN w:val="0"/>
        <w:spacing w:after="0" w:line="240" w:lineRule="auto"/>
        <w:jc w:val="both"/>
        <w:rPr>
          <w:rFonts w:ascii="Times New Roman" w:eastAsia="Times New Roman" w:hAnsi="Times New Roman"/>
          <w:b/>
          <w:sz w:val="24"/>
          <w:szCs w:val="24"/>
          <w:lang w:val="uk-UA" w:eastAsia="ru-RU"/>
        </w:rPr>
      </w:pPr>
      <w:r w:rsidRPr="002B726D">
        <w:rPr>
          <w:rFonts w:ascii="Times New Roman" w:eastAsia="Times New Roman" w:hAnsi="Times New Roman"/>
          <w:b/>
          <w:sz w:val="24"/>
          <w:szCs w:val="24"/>
          <w:lang w:val="uk-UA" w:eastAsia="ru-RU"/>
        </w:rPr>
        <w:t>7.1</w:t>
      </w:r>
      <w:r w:rsidR="00593F7B" w:rsidRPr="002B726D">
        <w:rPr>
          <w:rFonts w:ascii="Times New Roman" w:eastAsia="Times New Roman" w:hAnsi="Times New Roman"/>
          <w:b/>
          <w:sz w:val="24"/>
          <w:szCs w:val="24"/>
          <w:lang w:val="uk-UA" w:eastAsia="ru-RU"/>
        </w:rPr>
        <w:t xml:space="preserve"> ПРЕДСТАВИТЕЛЬ ДЕРЖАТЕЛЯ РЕГИСТРАЦИОННОГО УДОСТОВЕРЕНИЯ</w:t>
      </w:r>
    </w:p>
    <w:p w:rsidR="00647D54" w:rsidRPr="002B726D" w:rsidRDefault="00647D54" w:rsidP="002B726D">
      <w:pPr>
        <w:spacing w:after="0" w:line="240" w:lineRule="auto"/>
        <w:ind w:left="20" w:right="51"/>
        <w:jc w:val="both"/>
        <w:rPr>
          <w:rFonts w:ascii="Times New Roman" w:eastAsia="Times New Roman" w:hAnsi="Times New Roman"/>
          <w:sz w:val="24"/>
          <w:szCs w:val="24"/>
          <w:lang w:val="ru" w:eastAsia="ru-RU"/>
        </w:rPr>
      </w:pPr>
      <w:r w:rsidRPr="002B726D">
        <w:rPr>
          <w:rFonts w:ascii="Times New Roman" w:eastAsia="Times New Roman" w:hAnsi="Times New Roman"/>
          <w:sz w:val="24"/>
          <w:szCs w:val="24"/>
          <w:lang w:val="ru" w:eastAsia="ru-RU"/>
        </w:rPr>
        <w:t>Претензии потребителей направлять по адресу:</w:t>
      </w:r>
    </w:p>
    <w:p w:rsidR="00A3236D" w:rsidRPr="002B726D" w:rsidRDefault="00A3236D" w:rsidP="002B726D">
      <w:pPr>
        <w:autoSpaceDE w:val="0"/>
        <w:autoSpaceDN w:val="0"/>
        <w:adjustRightInd w:val="0"/>
        <w:spacing w:after="0" w:line="240" w:lineRule="auto"/>
        <w:jc w:val="both"/>
        <w:rPr>
          <w:rFonts w:ascii="Times New Roman" w:hAnsi="Times New Roman"/>
          <w:color w:val="000000"/>
          <w:sz w:val="24"/>
          <w:szCs w:val="24"/>
          <w:lang w:val="ru-KZ" w:eastAsia="ru-RU"/>
        </w:rPr>
      </w:pPr>
      <w:r w:rsidRPr="002B726D">
        <w:rPr>
          <w:rFonts w:ascii="Times New Roman" w:hAnsi="Times New Roman"/>
          <w:color w:val="000000"/>
          <w:sz w:val="24"/>
          <w:szCs w:val="24"/>
          <w:lang w:val="ru-KZ" w:eastAsia="ru-RU"/>
        </w:rPr>
        <w:t>ИП «</w:t>
      </w:r>
      <w:proofErr w:type="spellStart"/>
      <w:r w:rsidRPr="002B726D">
        <w:rPr>
          <w:rFonts w:ascii="Times New Roman" w:hAnsi="Times New Roman"/>
          <w:color w:val="000000"/>
          <w:sz w:val="24"/>
          <w:szCs w:val="24"/>
          <w:lang w:val="ru-KZ" w:eastAsia="ru-RU"/>
        </w:rPr>
        <w:t>Имиров</w:t>
      </w:r>
      <w:proofErr w:type="spellEnd"/>
      <w:r w:rsidRPr="002B726D">
        <w:rPr>
          <w:rFonts w:ascii="Times New Roman" w:hAnsi="Times New Roman"/>
          <w:color w:val="000000"/>
          <w:sz w:val="24"/>
          <w:szCs w:val="24"/>
          <w:lang w:val="ru-KZ" w:eastAsia="ru-RU"/>
        </w:rPr>
        <w:t xml:space="preserve"> Н.Ж.» </w:t>
      </w:r>
    </w:p>
    <w:p w:rsidR="00A3236D" w:rsidRPr="002B726D" w:rsidRDefault="00A3236D" w:rsidP="002B726D">
      <w:pPr>
        <w:spacing w:after="0" w:line="240" w:lineRule="auto"/>
        <w:jc w:val="both"/>
        <w:rPr>
          <w:rFonts w:ascii="Times New Roman" w:hAnsi="Times New Roman"/>
          <w:color w:val="000000"/>
          <w:sz w:val="24"/>
          <w:szCs w:val="24"/>
          <w:lang w:val="ru-KZ" w:eastAsia="ru-RU"/>
        </w:rPr>
      </w:pPr>
      <w:r w:rsidRPr="002B726D">
        <w:rPr>
          <w:rFonts w:ascii="Times New Roman" w:hAnsi="Times New Roman"/>
          <w:color w:val="000000"/>
          <w:sz w:val="24"/>
          <w:szCs w:val="24"/>
          <w:lang w:val="ru-KZ" w:eastAsia="ru-RU"/>
        </w:rPr>
        <w:t xml:space="preserve">Республика Казахстан, 050057, </w:t>
      </w:r>
      <w:proofErr w:type="spellStart"/>
      <w:r w:rsidRPr="002B726D">
        <w:rPr>
          <w:rFonts w:ascii="Times New Roman" w:hAnsi="Times New Roman"/>
          <w:color w:val="000000"/>
          <w:sz w:val="24"/>
          <w:szCs w:val="24"/>
          <w:lang w:val="ru-KZ" w:eastAsia="ru-RU"/>
        </w:rPr>
        <w:t>г.Алматы</w:t>
      </w:r>
      <w:proofErr w:type="spellEnd"/>
      <w:r w:rsidRPr="002B726D">
        <w:rPr>
          <w:rFonts w:ascii="Times New Roman" w:hAnsi="Times New Roman"/>
          <w:color w:val="000000"/>
          <w:sz w:val="24"/>
          <w:szCs w:val="24"/>
          <w:lang w:val="ru-KZ" w:eastAsia="ru-RU"/>
        </w:rPr>
        <w:t xml:space="preserve">, ул. Бухар </w:t>
      </w:r>
      <w:proofErr w:type="spellStart"/>
      <w:r w:rsidRPr="002B726D">
        <w:rPr>
          <w:rFonts w:ascii="Times New Roman" w:hAnsi="Times New Roman"/>
          <w:color w:val="000000"/>
          <w:sz w:val="24"/>
          <w:szCs w:val="24"/>
          <w:lang w:val="ru-KZ" w:eastAsia="ru-RU"/>
        </w:rPr>
        <w:t>Жырау</w:t>
      </w:r>
      <w:proofErr w:type="spellEnd"/>
      <w:r w:rsidRPr="002B726D">
        <w:rPr>
          <w:rFonts w:ascii="Times New Roman" w:hAnsi="Times New Roman"/>
          <w:color w:val="000000"/>
          <w:sz w:val="24"/>
          <w:szCs w:val="24"/>
          <w:lang w:val="ru-KZ" w:eastAsia="ru-RU"/>
        </w:rPr>
        <w:t xml:space="preserve">, 75, кв. 7 </w:t>
      </w:r>
    </w:p>
    <w:p w:rsidR="00A3236D" w:rsidRPr="002B726D" w:rsidRDefault="00A3236D" w:rsidP="002B726D">
      <w:pPr>
        <w:pStyle w:val="Default"/>
        <w:jc w:val="both"/>
        <w:rPr>
          <w:rFonts w:eastAsia="Calibri"/>
          <w:lang w:val="ru-KZ" w:eastAsia="ru-RU"/>
        </w:rPr>
      </w:pPr>
      <w:r w:rsidRPr="002B726D">
        <w:rPr>
          <w:lang w:eastAsia="ru-RU"/>
        </w:rPr>
        <w:t xml:space="preserve">Номер телефона: </w:t>
      </w:r>
      <w:r w:rsidRPr="002B726D">
        <w:rPr>
          <w:rFonts w:eastAsia="Calibri"/>
          <w:lang w:val="ru-KZ" w:eastAsia="ru-RU"/>
        </w:rPr>
        <w:t>+7 708 972 27 97</w:t>
      </w:r>
      <w:r w:rsidRPr="002B726D">
        <w:rPr>
          <w:rFonts w:eastAsia="Calibri"/>
          <w:lang w:eastAsia="ru-RU"/>
        </w:rPr>
        <w:t xml:space="preserve">, </w:t>
      </w:r>
      <w:r w:rsidRPr="002B726D">
        <w:rPr>
          <w:rFonts w:eastAsia="Calibri"/>
          <w:lang w:val="ru-KZ" w:eastAsia="ru-RU"/>
        </w:rPr>
        <w:t>+7 727 972 27 97</w:t>
      </w:r>
    </w:p>
    <w:p w:rsidR="00A3236D" w:rsidRPr="002B726D" w:rsidRDefault="00A3236D" w:rsidP="002B726D">
      <w:pPr>
        <w:autoSpaceDE w:val="0"/>
        <w:autoSpaceDN w:val="0"/>
        <w:adjustRightInd w:val="0"/>
        <w:spacing w:after="0" w:line="240" w:lineRule="auto"/>
        <w:jc w:val="both"/>
        <w:rPr>
          <w:rFonts w:ascii="Times New Roman" w:hAnsi="Times New Roman"/>
          <w:color w:val="000000"/>
          <w:sz w:val="24"/>
          <w:szCs w:val="24"/>
          <w:lang w:val="ru-KZ" w:eastAsia="ru-RU"/>
        </w:rPr>
      </w:pPr>
      <w:r w:rsidRPr="002B726D">
        <w:rPr>
          <w:rFonts w:ascii="Times New Roman" w:hAnsi="Times New Roman"/>
          <w:color w:val="000000"/>
          <w:sz w:val="24"/>
          <w:szCs w:val="24"/>
          <w:lang w:eastAsia="ru-RU"/>
        </w:rPr>
        <w:t xml:space="preserve">Адрес электронной почты: </w:t>
      </w:r>
      <w:r w:rsidRPr="002B726D">
        <w:rPr>
          <w:rFonts w:ascii="Times New Roman" w:hAnsi="Times New Roman"/>
          <w:color w:val="000000"/>
          <w:sz w:val="24"/>
          <w:szCs w:val="24"/>
          <w:lang w:val="ru-KZ" w:eastAsia="ru-RU"/>
        </w:rPr>
        <w:t xml:space="preserve">infosafety.cis@viatris.com </w:t>
      </w:r>
    </w:p>
    <w:p w:rsidR="002B726D" w:rsidRPr="002B726D" w:rsidRDefault="002B726D" w:rsidP="002B726D">
      <w:pPr>
        <w:autoSpaceDE w:val="0"/>
        <w:autoSpaceDN w:val="0"/>
        <w:spacing w:after="0" w:line="240" w:lineRule="auto"/>
        <w:jc w:val="both"/>
        <w:rPr>
          <w:rFonts w:ascii="Times New Roman" w:hAnsi="Times New Roman"/>
          <w:sz w:val="24"/>
          <w:szCs w:val="24"/>
          <w:lang w:eastAsia="ru-RU"/>
        </w:rPr>
      </w:pPr>
    </w:p>
    <w:p w:rsidR="002B726D" w:rsidRPr="002B726D" w:rsidRDefault="002B726D" w:rsidP="002B726D">
      <w:pPr>
        <w:autoSpaceDE w:val="0"/>
        <w:autoSpaceDN w:val="0"/>
        <w:spacing w:after="0" w:line="240" w:lineRule="auto"/>
        <w:jc w:val="both"/>
        <w:rPr>
          <w:rFonts w:ascii="Times New Roman" w:eastAsia="TimesNewRomanPSMT" w:hAnsi="Times New Roman"/>
          <w:sz w:val="24"/>
          <w:szCs w:val="24"/>
          <w:lang w:val="en-US" w:eastAsia="ru-RU"/>
        </w:rPr>
      </w:pPr>
      <w:proofErr w:type="spellStart"/>
      <w:r w:rsidRPr="002B726D">
        <w:rPr>
          <w:rFonts w:ascii="Times New Roman" w:hAnsi="Times New Roman"/>
          <w:sz w:val="24"/>
          <w:szCs w:val="24"/>
          <w:lang w:val="ru-KZ" w:eastAsia="ru-RU"/>
        </w:rPr>
        <w:t>Mylan</w:t>
      </w:r>
      <w:proofErr w:type="spellEnd"/>
      <w:r w:rsidRPr="002B726D">
        <w:rPr>
          <w:rFonts w:ascii="Times New Roman" w:hAnsi="Times New Roman"/>
          <w:sz w:val="24"/>
          <w:szCs w:val="24"/>
          <w:lang w:val="ru-KZ" w:eastAsia="ru-RU"/>
        </w:rPr>
        <w:t xml:space="preserve"> </w:t>
      </w:r>
      <w:proofErr w:type="spellStart"/>
      <w:r w:rsidRPr="002B726D">
        <w:rPr>
          <w:rFonts w:ascii="Times New Roman" w:hAnsi="Times New Roman"/>
          <w:sz w:val="24"/>
          <w:szCs w:val="24"/>
          <w:lang w:val="ru-KZ" w:eastAsia="ru-RU"/>
        </w:rPr>
        <w:t>Laboratories</w:t>
      </w:r>
      <w:proofErr w:type="spellEnd"/>
      <w:r w:rsidRPr="002B726D">
        <w:rPr>
          <w:rFonts w:ascii="Times New Roman" w:hAnsi="Times New Roman"/>
          <w:sz w:val="24"/>
          <w:szCs w:val="24"/>
          <w:lang w:val="ru-KZ" w:eastAsia="ru-RU"/>
        </w:rPr>
        <w:t xml:space="preserve"> </w:t>
      </w:r>
      <w:proofErr w:type="spellStart"/>
      <w:r w:rsidRPr="002B726D">
        <w:rPr>
          <w:rFonts w:ascii="Times New Roman" w:hAnsi="Times New Roman"/>
          <w:sz w:val="24"/>
          <w:szCs w:val="24"/>
          <w:lang w:val="ru-KZ" w:eastAsia="ru-RU"/>
        </w:rPr>
        <w:t>Limited</w:t>
      </w:r>
      <w:proofErr w:type="spellEnd"/>
      <w:r w:rsidRPr="002B726D">
        <w:rPr>
          <w:rFonts w:ascii="Times New Roman" w:hAnsi="Times New Roman"/>
          <w:sz w:val="24"/>
          <w:szCs w:val="24"/>
          <w:lang w:val="ru-KZ" w:eastAsia="ru-RU"/>
        </w:rPr>
        <w:t>,</w:t>
      </w:r>
      <w:r w:rsidRPr="002B726D">
        <w:rPr>
          <w:rFonts w:ascii="Times New Roman" w:eastAsia="TimesNewRomanPSMT" w:hAnsi="Times New Roman"/>
          <w:sz w:val="24"/>
          <w:szCs w:val="24"/>
          <w:lang w:val="kk" w:eastAsia="ru-RU"/>
        </w:rPr>
        <w:t xml:space="preserve"> Үндістан</w:t>
      </w:r>
    </w:p>
    <w:p w:rsidR="002B726D" w:rsidRPr="002B726D" w:rsidRDefault="002B726D" w:rsidP="002B726D">
      <w:pPr>
        <w:autoSpaceDE w:val="0"/>
        <w:autoSpaceDN w:val="0"/>
        <w:adjustRightInd w:val="0"/>
        <w:spacing w:after="0" w:line="240" w:lineRule="auto"/>
        <w:jc w:val="both"/>
        <w:rPr>
          <w:rFonts w:ascii="Times New Roman" w:hAnsi="Times New Roman"/>
          <w:color w:val="000000"/>
          <w:sz w:val="24"/>
          <w:szCs w:val="24"/>
          <w:lang w:val="ru-KZ" w:eastAsia="ru-RU"/>
        </w:rPr>
      </w:pPr>
      <w:proofErr w:type="spellStart"/>
      <w:r w:rsidRPr="002B726D">
        <w:rPr>
          <w:rFonts w:ascii="Times New Roman" w:hAnsi="Times New Roman"/>
          <w:color w:val="000000"/>
          <w:sz w:val="24"/>
          <w:szCs w:val="24"/>
          <w:lang w:val="ru-KZ" w:eastAsia="ru-RU"/>
        </w:rPr>
        <w:t>Plot</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No</w:t>
      </w:r>
      <w:proofErr w:type="spellEnd"/>
      <w:r w:rsidRPr="002B726D">
        <w:rPr>
          <w:rFonts w:ascii="Times New Roman" w:hAnsi="Times New Roman"/>
          <w:color w:val="000000"/>
          <w:sz w:val="24"/>
          <w:szCs w:val="24"/>
          <w:lang w:val="ru-KZ" w:eastAsia="ru-RU"/>
        </w:rPr>
        <w:t xml:space="preserve">. 564/A/22, </w:t>
      </w:r>
      <w:proofErr w:type="spellStart"/>
      <w:r w:rsidRPr="002B726D">
        <w:rPr>
          <w:rFonts w:ascii="Times New Roman" w:hAnsi="Times New Roman"/>
          <w:color w:val="000000"/>
          <w:sz w:val="24"/>
          <w:szCs w:val="24"/>
          <w:lang w:val="ru-KZ" w:eastAsia="ru-RU"/>
        </w:rPr>
        <w:t>Road</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No</w:t>
      </w:r>
      <w:proofErr w:type="spellEnd"/>
      <w:r w:rsidRPr="002B726D">
        <w:rPr>
          <w:rFonts w:ascii="Times New Roman" w:hAnsi="Times New Roman"/>
          <w:color w:val="000000"/>
          <w:sz w:val="24"/>
          <w:szCs w:val="24"/>
          <w:lang w:val="ru-KZ" w:eastAsia="ru-RU"/>
        </w:rPr>
        <w:t xml:space="preserve">. 92, </w:t>
      </w:r>
      <w:proofErr w:type="spellStart"/>
      <w:r w:rsidRPr="002B726D">
        <w:rPr>
          <w:rFonts w:ascii="Times New Roman" w:hAnsi="Times New Roman"/>
          <w:color w:val="000000"/>
          <w:sz w:val="24"/>
          <w:szCs w:val="24"/>
          <w:lang w:val="ru-KZ" w:eastAsia="ru-RU"/>
        </w:rPr>
        <w:t>Jubilee</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Hills</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Hyderabad</w:t>
      </w:r>
      <w:proofErr w:type="spellEnd"/>
      <w:r w:rsidRPr="002B726D">
        <w:rPr>
          <w:rFonts w:ascii="Times New Roman" w:hAnsi="Times New Roman"/>
          <w:color w:val="000000"/>
          <w:sz w:val="24"/>
          <w:szCs w:val="24"/>
          <w:lang w:val="ru-KZ" w:eastAsia="ru-RU"/>
        </w:rPr>
        <w:t xml:space="preserve"> – </w:t>
      </w:r>
    </w:p>
    <w:p w:rsidR="002B726D" w:rsidRPr="002B726D" w:rsidRDefault="002B726D" w:rsidP="002B726D">
      <w:pPr>
        <w:autoSpaceDE w:val="0"/>
        <w:autoSpaceDN w:val="0"/>
        <w:adjustRightInd w:val="0"/>
        <w:spacing w:after="0" w:line="240" w:lineRule="auto"/>
        <w:jc w:val="both"/>
        <w:rPr>
          <w:rFonts w:ascii="Times New Roman" w:hAnsi="Times New Roman"/>
          <w:color w:val="000000"/>
          <w:sz w:val="24"/>
          <w:szCs w:val="24"/>
          <w:lang w:val="ru-KZ" w:eastAsia="ru-RU"/>
        </w:rPr>
      </w:pPr>
      <w:r w:rsidRPr="002B726D">
        <w:rPr>
          <w:rFonts w:ascii="Times New Roman" w:hAnsi="Times New Roman"/>
          <w:color w:val="000000"/>
          <w:sz w:val="24"/>
          <w:szCs w:val="24"/>
          <w:lang w:val="ru-KZ" w:eastAsia="ru-RU"/>
        </w:rPr>
        <w:t xml:space="preserve">500096, </w:t>
      </w:r>
      <w:proofErr w:type="spellStart"/>
      <w:r w:rsidRPr="002B726D">
        <w:rPr>
          <w:rFonts w:ascii="Times New Roman" w:hAnsi="Times New Roman"/>
          <w:color w:val="000000"/>
          <w:sz w:val="24"/>
          <w:szCs w:val="24"/>
          <w:lang w:val="ru-KZ" w:eastAsia="ru-RU"/>
        </w:rPr>
        <w:t>Telangana</w:t>
      </w:r>
      <w:proofErr w:type="spellEnd"/>
      <w:r w:rsidRPr="002B726D">
        <w:rPr>
          <w:rFonts w:ascii="Times New Roman" w:hAnsi="Times New Roman"/>
          <w:color w:val="000000"/>
          <w:sz w:val="24"/>
          <w:szCs w:val="24"/>
          <w:lang w:val="ru-KZ" w:eastAsia="ru-RU"/>
        </w:rPr>
        <w:t xml:space="preserve">, </w:t>
      </w:r>
      <w:proofErr w:type="spellStart"/>
      <w:r w:rsidRPr="002B726D">
        <w:rPr>
          <w:rFonts w:ascii="Times New Roman" w:hAnsi="Times New Roman"/>
          <w:color w:val="000000"/>
          <w:sz w:val="24"/>
          <w:szCs w:val="24"/>
          <w:lang w:val="ru-KZ" w:eastAsia="ru-RU"/>
        </w:rPr>
        <w:t>India</w:t>
      </w:r>
      <w:proofErr w:type="spellEnd"/>
      <w:r w:rsidRPr="002B726D">
        <w:rPr>
          <w:rFonts w:ascii="Times New Roman" w:hAnsi="Times New Roman"/>
          <w:color w:val="000000"/>
          <w:sz w:val="24"/>
          <w:szCs w:val="24"/>
          <w:lang w:val="ru-KZ" w:eastAsia="ru-RU"/>
        </w:rPr>
        <w:t xml:space="preserve"> </w:t>
      </w:r>
    </w:p>
    <w:p w:rsidR="002B726D" w:rsidRPr="002B726D" w:rsidRDefault="002B726D" w:rsidP="002B726D">
      <w:pPr>
        <w:autoSpaceDE w:val="0"/>
        <w:autoSpaceDN w:val="0"/>
        <w:adjustRightInd w:val="0"/>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eastAsia="ru-RU"/>
        </w:rPr>
        <w:t>Тел: (</w:t>
      </w:r>
      <w:r w:rsidRPr="002B726D">
        <w:rPr>
          <w:rFonts w:ascii="Times New Roman" w:hAnsi="Times New Roman"/>
          <w:color w:val="000000"/>
          <w:sz w:val="24"/>
          <w:szCs w:val="24"/>
          <w:lang w:val="ru-KZ" w:eastAsia="ru-RU"/>
        </w:rPr>
        <w:t>+ 9</w:t>
      </w:r>
      <w:r w:rsidRPr="002B726D">
        <w:rPr>
          <w:rFonts w:ascii="Times New Roman" w:hAnsi="Times New Roman"/>
          <w:color w:val="000000"/>
          <w:sz w:val="24"/>
          <w:szCs w:val="24"/>
          <w:lang w:eastAsia="ru-RU"/>
        </w:rPr>
        <w:t>)</w:t>
      </w:r>
      <w:r w:rsidRPr="002B726D">
        <w:rPr>
          <w:rFonts w:ascii="Times New Roman" w:hAnsi="Times New Roman"/>
          <w:color w:val="000000"/>
          <w:sz w:val="24"/>
          <w:szCs w:val="24"/>
          <w:lang w:val="ru-KZ" w:eastAsia="ru-RU"/>
        </w:rPr>
        <w:t>14030866666</w:t>
      </w:r>
    </w:p>
    <w:p w:rsidR="002B726D" w:rsidRPr="002B726D" w:rsidRDefault="002B726D" w:rsidP="002B726D">
      <w:pPr>
        <w:autoSpaceDE w:val="0"/>
        <w:autoSpaceDN w:val="0"/>
        <w:adjustRightInd w:val="0"/>
        <w:spacing w:after="0" w:line="240" w:lineRule="auto"/>
        <w:jc w:val="both"/>
        <w:rPr>
          <w:rFonts w:ascii="Times New Roman" w:hAnsi="Times New Roman"/>
          <w:color w:val="000000"/>
          <w:sz w:val="24"/>
          <w:szCs w:val="24"/>
          <w:lang w:val="ru-KZ" w:eastAsia="ru-RU"/>
        </w:rPr>
      </w:pPr>
      <w:proofErr w:type="spellStart"/>
      <w:r w:rsidRPr="002B726D">
        <w:rPr>
          <w:rFonts w:ascii="Times New Roman" w:hAnsi="Times New Roman"/>
          <w:sz w:val="24"/>
          <w:szCs w:val="24"/>
          <w:lang w:eastAsia="ru-RU"/>
        </w:rPr>
        <w:t>Электронды</w:t>
      </w:r>
      <w:proofErr w:type="spellEnd"/>
      <w:r w:rsidRPr="002B726D">
        <w:rPr>
          <w:rFonts w:ascii="Times New Roman" w:hAnsi="Times New Roman"/>
          <w:sz w:val="24"/>
          <w:szCs w:val="24"/>
          <w:lang w:eastAsia="ru-RU"/>
        </w:rPr>
        <w:t xml:space="preserve"> </w:t>
      </w:r>
      <w:proofErr w:type="spellStart"/>
      <w:r w:rsidRPr="002B726D">
        <w:rPr>
          <w:rFonts w:ascii="Times New Roman" w:hAnsi="Times New Roman"/>
          <w:sz w:val="24"/>
          <w:szCs w:val="24"/>
          <w:lang w:eastAsia="ru-RU"/>
        </w:rPr>
        <w:t>пошта</w:t>
      </w:r>
      <w:proofErr w:type="spellEnd"/>
      <w:r w:rsidRPr="002B726D">
        <w:rPr>
          <w:rFonts w:ascii="Times New Roman" w:hAnsi="Times New Roman"/>
          <w:sz w:val="24"/>
          <w:szCs w:val="24"/>
          <w:lang w:eastAsia="ru-RU"/>
        </w:rPr>
        <w:t xml:space="preserve">: </w:t>
      </w:r>
      <w:r w:rsidRPr="002B726D">
        <w:rPr>
          <w:rFonts w:ascii="Times New Roman" w:hAnsi="Times New Roman"/>
          <w:sz w:val="24"/>
          <w:szCs w:val="24"/>
          <w:lang w:val="ru-KZ" w:eastAsia="ru-RU"/>
        </w:rPr>
        <w:t>VIATRISFDFRA@viatris.com</w:t>
      </w:r>
    </w:p>
    <w:p w:rsidR="00A3236D" w:rsidRPr="002B726D" w:rsidRDefault="00A3236D" w:rsidP="002B726D">
      <w:pPr>
        <w:pStyle w:val="Default"/>
        <w:jc w:val="both"/>
        <w:rPr>
          <w:rFonts w:eastAsia="Calibri"/>
          <w:lang w:val="ru-KZ" w:eastAsia="ru-RU"/>
        </w:rPr>
      </w:pPr>
      <w:r w:rsidRPr="002B726D">
        <w:rPr>
          <w:rFonts w:eastAsia="Calibri"/>
          <w:lang w:val="ru-KZ" w:eastAsia="ru-RU"/>
        </w:rPr>
        <w:t xml:space="preserve"> </w:t>
      </w:r>
    </w:p>
    <w:p w:rsidR="002511DF" w:rsidRPr="002B726D" w:rsidRDefault="002511DF" w:rsidP="002B726D">
      <w:pPr>
        <w:autoSpaceDE w:val="0"/>
        <w:autoSpaceDN w:val="0"/>
        <w:spacing w:after="0" w:line="240" w:lineRule="auto"/>
        <w:jc w:val="both"/>
        <w:rPr>
          <w:rFonts w:ascii="Times New Roman" w:eastAsia="Times New Roman" w:hAnsi="Times New Roman"/>
          <w:b/>
          <w:sz w:val="24"/>
          <w:szCs w:val="24"/>
          <w:lang w:val="uk-UA" w:eastAsia="ru-RU"/>
        </w:rPr>
      </w:pPr>
      <w:r w:rsidRPr="002B726D">
        <w:rPr>
          <w:rFonts w:ascii="Times New Roman" w:eastAsia="Times New Roman" w:hAnsi="Times New Roman"/>
          <w:b/>
          <w:sz w:val="24"/>
          <w:szCs w:val="24"/>
          <w:lang w:val="uk-UA" w:eastAsia="ru-RU"/>
        </w:rPr>
        <w:t>8. НОМЕР РЕГИСТРАЦИОННОГО УДОСТОВЕРЕНИЯ</w:t>
      </w:r>
    </w:p>
    <w:p w:rsidR="00070A5A" w:rsidRPr="002B726D" w:rsidRDefault="00070A5A" w:rsidP="002B726D">
      <w:pPr>
        <w:autoSpaceDE w:val="0"/>
        <w:autoSpaceDN w:val="0"/>
        <w:spacing w:after="0" w:line="240" w:lineRule="auto"/>
        <w:jc w:val="both"/>
        <w:rPr>
          <w:rFonts w:ascii="Times New Roman" w:eastAsia="Times New Roman" w:hAnsi="Times New Roman"/>
          <w:b/>
          <w:sz w:val="24"/>
          <w:szCs w:val="24"/>
          <w:lang w:eastAsia="ru-RU"/>
        </w:rPr>
      </w:pPr>
    </w:p>
    <w:p w:rsidR="002511DF" w:rsidRPr="002B726D" w:rsidRDefault="002511DF" w:rsidP="002B726D">
      <w:pPr>
        <w:autoSpaceDE w:val="0"/>
        <w:autoSpaceDN w:val="0"/>
        <w:spacing w:after="0" w:line="240" w:lineRule="auto"/>
        <w:jc w:val="both"/>
        <w:rPr>
          <w:rFonts w:ascii="Times New Roman" w:eastAsia="Times New Roman" w:hAnsi="Times New Roman"/>
          <w:b/>
          <w:sz w:val="24"/>
          <w:szCs w:val="24"/>
          <w:lang w:val="uk-UA" w:eastAsia="ru-RU"/>
        </w:rPr>
      </w:pPr>
      <w:r w:rsidRPr="002B726D">
        <w:rPr>
          <w:rFonts w:ascii="Times New Roman" w:eastAsia="Times New Roman" w:hAnsi="Times New Roman"/>
          <w:b/>
          <w:sz w:val="24"/>
          <w:szCs w:val="24"/>
          <w:lang w:val="uk-UA" w:eastAsia="ru-RU"/>
        </w:rPr>
        <w:lastRenderedPageBreak/>
        <w:t>9. ДАТА ПЕРВИЧНОЙ РЕГИСТРАЦИИ (ПОДТВЕРЖДЕНИЯ РЕГИСТРАЦИИ, ПЕРЕРЕГИСТРАЦИИ)</w:t>
      </w:r>
    </w:p>
    <w:p w:rsidR="00B91443" w:rsidRPr="002B726D" w:rsidRDefault="00B91443" w:rsidP="002B726D">
      <w:pPr>
        <w:pStyle w:val="Style5"/>
        <w:widowControl/>
        <w:tabs>
          <w:tab w:val="left" w:pos="7371"/>
        </w:tabs>
        <w:spacing w:line="240" w:lineRule="auto"/>
        <w:rPr>
          <w:rFonts w:eastAsia="Microsoft Sans Serif"/>
          <w:lang w:bidi="ru-RU"/>
        </w:rPr>
      </w:pPr>
    </w:p>
    <w:p w:rsidR="00DF47EB" w:rsidRPr="002B726D" w:rsidRDefault="00DF47EB" w:rsidP="002B726D">
      <w:pPr>
        <w:spacing w:after="0" w:line="240" w:lineRule="auto"/>
        <w:jc w:val="both"/>
        <w:rPr>
          <w:rFonts w:ascii="Times New Roman" w:hAnsi="Times New Roman"/>
          <w:b/>
          <w:caps/>
          <w:sz w:val="24"/>
          <w:szCs w:val="24"/>
        </w:rPr>
      </w:pPr>
      <w:r w:rsidRPr="002B726D">
        <w:rPr>
          <w:rFonts w:ascii="Times New Roman" w:hAnsi="Times New Roman"/>
          <w:b/>
          <w:sz w:val="24"/>
          <w:szCs w:val="24"/>
        </w:rPr>
        <w:t xml:space="preserve">10. </w:t>
      </w:r>
      <w:r w:rsidRPr="002B726D">
        <w:rPr>
          <w:rFonts w:ascii="Times New Roman" w:hAnsi="Times New Roman"/>
          <w:b/>
          <w:caps/>
          <w:sz w:val="24"/>
          <w:szCs w:val="24"/>
        </w:rPr>
        <w:t xml:space="preserve">Дата пересмотра текста </w:t>
      </w:r>
    </w:p>
    <w:p w:rsidR="00B91443" w:rsidRPr="002B726D" w:rsidRDefault="00B91443" w:rsidP="002B726D">
      <w:pPr>
        <w:spacing w:after="0" w:line="240" w:lineRule="auto"/>
        <w:jc w:val="both"/>
        <w:rPr>
          <w:rFonts w:ascii="Times New Roman" w:eastAsia="Microsoft Sans Serif" w:hAnsi="Times New Roman"/>
          <w:sz w:val="24"/>
          <w:szCs w:val="24"/>
          <w:lang w:bidi="ru-RU"/>
        </w:rPr>
      </w:pPr>
      <w:r w:rsidRPr="002B726D">
        <w:rPr>
          <w:rFonts w:ascii="Times New Roman" w:eastAsia="TimesNewRomanPSMT" w:hAnsi="Times New Roman"/>
          <w:sz w:val="24"/>
          <w:szCs w:val="24"/>
          <w:lang w:eastAsia="ru-RU"/>
        </w:rPr>
        <w:t xml:space="preserve">Общая характеристика лекарственного препарата доступна на официальном сайте </w:t>
      </w:r>
      <w:hyperlink r:id="rId13" w:history="1">
        <w:r w:rsidRPr="002B726D">
          <w:rPr>
            <w:rStyle w:val="af1"/>
            <w:rFonts w:ascii="Times New Roman" w:hAnsi="Times New Roman"/>
            <w:sz w:val="24"/>
            <w:szCs w:val="24"/>
            <w:lang w:val="en-US"/>
          </w:rPr>
          <w:t>http</w:t>
        </w:r>
        <w:r w:rsidRPr="002B726D">
          <w:rPr>
            <w:rStyle w:val="af1"/>
            <w:rFonts w:ascii="Times New Roman" w:hAnsi="Times New Roman"/>
            <w:sz w:val="24"/>
            <w:szCs w:val="24"/>
          </w:rPr>
          <w:t>://</w:t>
        </w:r>
        <w:r w:rsidRPr="002B726D">
          <w:rPr>
            <w:rStyle w:val="af1"/>
            <w:rFonts w:ascii="Times New Roman" w:hAnsi="Times New Roman"/>
            <w:sz w:val="24"/>
            <w:szCs w:val="24"/>
            <w:lang w:val="en-US"/>
          </w:rPr>
          <w:t>www</w:t>
        </w:r>
        <w:r w:rsidRPr="002B726D">
          <w:rPr>
            <w:rStyle w:val="af1"/>
            <w:rFonts w:ascii="Times New Roman" w:hAnsi="Times New Roman"/>
            <w:sz w:val="24"/>
            <w:szCs w:val="24"/>
          </w:rPr>
          <w:t>.</w:t>
        </w:r>
        <w:proofErr w:type="spellStart"/>
        <w:r w:rsidRPr="002B726D">
          <w:rPr>
            <w:rStyle w:val="af1"/>
            <w:rFonts w:ascii="Times New Roman" w:hAnsi="Times New Roman"/>
            <w:sz w:val="24"/>
            <w:szCs w:val="24"/>
            <w:lang w:val="en-US"/>
          </w:rPr>
          <w:t>ndda</w:t>
        </w:r>
        <w:proofErr w:type="spellEnd"/>
        <w:r w:rsidRPr="002B726D">
          <w:rPr>
            <w:rStyle w:val="af1"/>
            <w:rFonts w:ascii="Times New Roman" w:hAnsi="Times New Roman"/>
            <w:sz w:val="24"/>
            <w:szCs w:val="24"/>
          </w:rPr>
          <w:t>.</w:t>
        </w:r>
        <w:proofErr w:type="spellStart"/>
        <w:r w:rsidRPr="002B726D">
          <w:rPr>
            <w:rStyle w:val="af1"/>
            <w:rFonts w:ascii="Times New Roman" w:hAnsi="Times New Roman"/>
            <w:sz w:val="24"/>
            <w:szCs w:val="24"/>
            <w:lang w:val="en-US"/>
          </w:rPr>
          <w:t>kz</w:t>
        </w:r>
        <w:proofErr w:type="spellEnd"/>
      </w:hyperlink>
      <w:r w:rsidRPr="002B726D">
        <w:rPr>
          <w:rFonts w:ascii="Times New Roman" w:hAnsi="Times New Roman"/>
          <w:sz w:val="24"/>
          <w:szCs w:val="24"/>
        </w:rPr>
        <w:t xml:space="preserve"> </w:t>
      </w:r>
    </w:p>
    <w:sectPr w:rsidR="00B91443" w:rsidRPr="002B726D" w:rsidSect="00A3236D">
      <w:headerReference w:type="defaul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094" w:rsidRDefault="00861094" w:rsidP="00D275FC">
      <w:pPr>
        <w:spacing w:after="0" w:line="240" w:lineRule="auto"/>
      </w:pPr>
      <w:r>
        <w:separator/>
      </w:r>
    </w:p>
  </w:endnote>
  <w:endnote w:type="continuationSeparator" w:id="0">
    <w:p w:rsidR="00861094" w:rsidRDefault="00861094"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bar">
    <w:altName w:val="Arial Narrow"/>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094" w:rsidRDefault="00861094" w:rsidP="00D275FC">
      <w:pPr>
        <w:spacing w:after="0" w:line="240" w:lineRule="auto"/>
      </w:pPr>
      <w:r>
        <w:separator/>
      </w:r>
    </w:p>
  </w:footnote>
  <w:footnote w:type="continuationSeparator" w:id="0">
    <w:p w:rsidR="00861094" w:rsidRDefault="00861094"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8B7" w:rsidRDefault="008C48B7">
    <w:pPr>
      <w:pStyle w:val="af3"/>
    </w:pPr>
    <w:r>
      <w:rPr>
        <w:noProof/>
        <w:lang w:eastAsia="ru-RU"/>
      </w:rPr>
      <mc:AlternateContent>
        <mc:Choice Requires="wps">
          <w:drawing>
            <wp:anchor distT="0" distB="0" distL="114300" distR="114300" simplePos="0" relativeHeight="251658240" behindDoc="0" locked="0" layoutInCell="1" allowOverlap="1" wp14:anchorId="61DD1644" wp14:editId="79AC228A">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8C48B7" w:rsidRPr="00D275FC" w:rsidRDefault="008C48B7">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1DD1644"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" filled="f" stroked="f" strokeweight=".5pt">
              <v:path arrowok="t"/>
              <v:textbox style="layout-flow:vertical;mso-layout-flow-alt:bottom-to-top">
                <w:txbxContent>
                  <w:p w:rsidR="008C48B7" w:rsidRPr="00D275FC" w:rsidRDefault="008C48B7">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Описание: Description: BT_1000x858px" style="width:15.6pt;height:13.8pt;visibility:visible" o:bullet="t">
        <v:imagedata r:id="rId1" o:title=" BT_1000x858px"/>
      </v:shape>
    </w:pict>
  </w:numPicBullet>
  <w:abstractNum w:abstractNumId="0" w15:restartNumberingAfterBreak="0">
    <w:nsid w:val="FFFFFF7C"/>
    <w:multiLevelType w:val="singleLevel"/>
    <w:tmpl w:val="A9B407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00481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F701E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79E571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2D0B06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18DA0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8EF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587F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F4171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CBC59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C1405F5"/>
    <w:multiLevelType w:val="hybridMultilevel"/>
    <w:tmpl w:val="2F08AA12"/>
    <w:lvl w:ilvl="0" w:tplc="D7683E0E">
      <w:start w:val="1"/>
      <w:numFmt w:val="decimal"/>
      <w:pStyle w:val="Citation"/>
      <w:lvlText w:val="[%1]"/>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DD1905"/>
    <w:multiLevelType w:val="hybridMultilevel"/>
    <w:tmpl w:val="52F616BE"/>
    <w:lvl w:ilvl="0" w:tplc="FB7A2686">
      <w:start w:val="1"/>
      <w:numFmt w:val="bullet"/>
      <w:pStyle w:val="BridgeheadGDS"/>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6653F4"/>
    <w:multiLevelType w:val="multilevel"/>
    <w:tmpl w:val="23D61210"/>
    <w:lvl w:ilvl="0">
      <w:start w:val="1"/>
      <w:numFmt w:val="bullet"/>
      <w:pStyle w:val="listdashnospace"/>
      <w:lvlText w:val="-"/>
      <w:lvlJc w:val="left"/>
      <w:pPr>
        <w:tabs>
          <w:tab w:val="num" w:pos="567"/>
        </w:tabs>
        <w:ind w:left="567" w:hanging="56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83108"/>
    <w:multiLevelType w:val="hybridMultilevel"/>
    <w:tmpl w:val="5D8ADE60"/>
    <w:lvl w:ilvl="0" w:tplc="076ADB94">
      <w:start w:val="1"/>
      <w:numFmt w:val="bullet"/>
      <w:pStyle w:val="instruction"/>
      <w:lvlText w:val=""/>
      <w:lvlJc w:val="left"/>
      <w:pPr>
        <w:ind w:left="720" w:hanging="360"/>
      </w:pPr>
      <w:rPr>
        <w:rFonts w:ascii="Wingdings" w:hAnsi="Wingdings" w:hint="default"/>
      </w:rPr>
    </w:lvl>
    <w:lvl w:ilvl="1" w:tplc="806C3D68" w:tentative="1">
      <w:start w:val="1"/>
      <w:numFmt w:val="bullet"/>
      <w:lvlText w:val="o"/>
      <w:lvlJc w:val="left"/>
      <w:pPr>
        <w:ind w:left="1440" w:hanging="360"/>
      </w:pPr>
      <w:rPr>
        <w:rFonts w:ascii="Courier New" w:hAnsi="Courier New" w:cs="Courier New" w:hint="default"/>
      </w:rPr>
    </w:lvl>
    <w:lvl w:ilvl="2" w:tplc="2A64AF08" w:tentative="1">
      <w:start w:val="1"/>
      <w:numFmt w:val="bullet"/>
      <w:lvlText w:val=""/>
      <w:lvlJc w:val="left"/>
      <w:pPr>
        <w:ind w:left="2160" w:hanging="360"/>
      </w:pPr>
      <w:rPr>
        <w:rFonts w:ascii="Wingdings" w:hAnsi="Wingdings" w:hint="default"/>
      </w:rPr>
    </w:lvl>
    <w:lvl w:ilvl="3" w:tplc="4EAEB742" w:tentative="1">
      <w:start w:val="1"/>
      <w:numFmt w:val="bullet"/>
      <w:lvlText w:val=""/>
      <w:lvlJc w:val="left"/>
      <w:pPr>
        <w:ind w:left="2880" w:hanging="360"/>
      </w:pPr>
      <w:rPr>
        <w:rFonts w:ascii="Symbol" w:hAnsi="Symbol" w:hint="default"/>
      </w:rPr>
    </w:lvl>
    <w:lvl w:ilvl="4" w:tplc="059813D4" w:tentative="1">
      <w:start w:val="1"/>
      <w:numFmt w:val="bullet"/>
      <w:lvlText w:val="o"/>
      <w:lvlJc w:val="left"/>
      <w:pPr>
        <w:ind w:left="3600" w:hanging="360"/>
      </w:pPr>
      <w:rPr>
        <w:rFonts w:ascii="Courier New" w:hAnsi="Courier New" w:cs="Courier New" w:hint="default"/>
      </w:rPr>
    </w:lvl>
    <w:lvl w:ilvl="5" w:tplc="265E4BE6" w:tentative="1">
      <w:start w:val="1"/>
      <w:numFmt w:val="bullet"/>
      <w:lvlText w:val=""/>
      <w:lvlJc w:val="left"/>
      <w:pPr>
        <w:ind w:left="4320" w:hanging="360"/>
      </w:pPr>
      <w:rPr>
        <w:rFonts w:ascii="Wingdings" w:hAnsi="Wingdings" w:hint="default"/>
      </w:rPr>
    </w:lvl>
    <w:lvl w:ilvl="6" w:tplc="1FBA8148" w:tentative="1">
      <w:start w:val="1"/>
      <w:numFmt w:val="bullet"/>
      <w:lvlText w:val=""/>
      <w:lvlJc w:val="left"/>
      <w:pPr>
        <w:ind w:left="5040" w:hanging="360"/>
      </w:pPr>
      <w:rPr>
        <w:rFonts w:ascii="Symbol" w:hAnsi="Symbol" w:hint="default"/>
      </w:rPr>
    </w:lvl>
    <w:lvl w:ilvl="7" w:tplc="2E38A728" w:tentative="1">
      <w:start w:val="1"/>
      <w:numFmt w:val="bullet"/>
      <w:lvlText w:val="o"/>
      <w:lvlJc w:val="left"/>
      <w:pPr>
        <w:ind w:left="5760" w:hanging="360"/>
      </w:pPr>
      <w:rPr>
        <w:rFonts w:ascii="Courier New" w:hAnsi="Courier New" w:cs="Courier New" w:hint="default"/>
      </w:rPr>
    </w:lvl>
    <w:lvl w:ilvl="8" w:tplc="5B263AF8" w:tentative="1">
      <w:start w:val="1"/>
      <w:numFmt w:val="bullet"/>
      <w:lvlText w:val=""/>
      <w:lvlJc w:val="left"/>
      <w:pPr>
        <w:ind w:left="6480" w:hanging="360"/>
      </w:pPr>
      <w:rPr>
        <w:rFonts w:ascii="Wingdings" w:hAnsi="Wingdings" w:hint="default"/>
      </w:rPr>
    </w:lvl>
  </w:abstractNum>
  <w:abstractNum w:abstractNumId="14" w15:restartNumberingAfterBreak="0">
    <w:nsid w:val="20813001"/>
    <w:multiLevelType w:val="hybridMultilevel"/>
    <w:tmpl w:val="DCC8A47E"/>
    <w:lvl w:ilvl="0" w:tplc="064839FE">
      <w:start w:val="1"/>
      <w:numFmt w:val="bullet"/>
      <w:pStyle w:val="Action"/>
      <w:lvlText w:val=""/>
      <w:lvlJc w:val="left"/>
      <w:pPr>
        <w:ind w:left="927" w:hanging="360"/>
      </w:pPr>
      <w:rPr>
        <w:rFonts w:ascii="Wingdings" w:hAnsi="Wingdings" w:hint="default"/>
        <w:b w:val="0"/>
        <w:i w:val="0"/>
        <w:color w:val="auto"/>
        <w:sz w:val="22"/>
        <w:szCs w:val="22"/>
      </w:rPr>
    </w:lvl>
    <w:lvl w:ilvl="1" w:tplc="3B98AD64" w:tentative="1">
      <w:start w:val="1"/>
      <w:numFmt w:val="bullet"/>
      <w:lvlText w:val="o"/>
      <w:lvlJc w:val="left"/>
      <w:pPr>
        <w:tabs>
          <w:tab w:val="num" w:pos="1440"/>
        </w:tabs>
        <w:ind w:left="1440" w:hanging="360"/>
      </w:pPr>
      <w:rPr>
        <w:rFonts w:ascii="Courier New" w:hAnsi="Courier New" w:cs="Courier New" w:hint="default"/>
      </w:rPr>
    </w:lvl>
    <w:lvl w:ilvl="2" w:tplc="495E16A4" w:tentative="1">
      <w:start w:val="1"/>
      <w:numFmt w:val="bullet"/>
      <w:lvlText w:val=""/>
      <w:lvlJc w:val="left"/>
      <w:pPr>
        <w:tabs>
          <w:tab w:val="num" w:pos="2160"/>
        </w:tabs>
        <w:ind w:left="2160" w:hanging="360"/>
      </w:pPr>
      <w:rPr>
        <w:rFonts w:ascii="Wingdings" w:hAnsi="Wingdings" w:hint="default"/>
      </w:rPr>
    </w:lvl>
    <w:lvl w:ilvl="3" w:tplc="ECF407C2" w:tentative="1">
      <w:start w:val="1"/>
      <w:numFmt w:val="bullet"/>
      <w:lvlText w:val=""/>
      <w:lvlJc w:val="left"/>
      <w:pPr>
        <w:tabs>
          <w:tab w:val="num" w:pos="2880"/>
        </w:tabs>
        <w:ind w:left="2880" w:hanging="360"/>
      </w:pPr>
      <w:rPr>
        <w:rFonts w:ascii="Symbol" w:hAnsi="Symbol" w:hint="default"/>
      </w:rPr>
    </w:lvl>
    <w:lvl w:ilvl="4" w:tplc="0ECC0366" w:tentative="1">
      <w:start w:val="1"/>
      <w:numFmt w:val="bullet"/>
      <w:lvlText w:val="o"/>
      <w:lvlJc w:val="left"/>
      <w:pPr>
        <w:tabs>
          <w:tab w:val="num" w:pos="3600"/>
        </w:tabs>
        <w:ind w:left="3600" w:hanging="360"/>
      </w:pPr>
      <w:rPr>
        <w:rFonts w:ascii="Courier New" w:hAnsi="Courier New" w:cs="Courier New" w:hint="default"/>
      </w:rPr>
    </w:lvl>
    <w:lvl w:ilvl="5" w:tplc="A7EE0654" w:tentative="1">
      <w:start w:val="1"/>
      <w:numFmt w:val="bullet"/>
      <w:lvlText w:val=""/>
      <w:lvlJc w:val="left"/>
      <w:pPr>
        <w:tabs>
          <w:tab w:val="num" w:pos="4320"/>
        </w:tabs>
        <w:ind w:left="4320" w:hanging="360"/>
      </w:pPr>
      <w:rPr>
        <w:rFonts w:ascii="Wingdings" w:hAnsi="Wingdings" w:hint="default"/>
      </w:rPr>
    </w:lvl>
    <w:lvl w:ilvl="6" w:tplc="1E0C0E12" w:tentative="1">
      <w:start w:val="1"/>
      <w:numFmt w:val="bullet"/>
      <w:lvlText w:val=""/>
      <w:lvlJc w:val="left"/>
      <w:pPr>
        <w:tabs>
          <w:tab w:val="num" w:pos="5040"/>
        </w:tabs>
        <w:ind w:left="5040" w:hanging="360"/>
      </w:pPr>
      <w:rPr>
        <w:rFonts w:ascii="Symbol" w:hAnsi="Symbol" w:hint="default"/>
      </w:rPr>
    </w:lvl>
    <w:lvl w:ilvl="7" w:tplc="4B962B74" w:tentative="1">
      <w:start w:val="1"/>
      <w:numFmt w:val="bullet"/>
      <w:lvlText w:val="o"/>
      <w:lvlJc w:val="left"/>
      <w:pPr>
        <w:tabs>
          <w:tab w:val="num" w:pos="5760"/>
        </w:tabs>
        <w:ind w:left="5760" w:hanging="360"/>
      </w:pPr>
      <w:rPr>
        <w:rFonts w:ascii="Courier New" w:hAnsi="Courier New" w:cs="Courier New" w:hint="default"/>
      </w:rPr>
    </w:lvl>
    <w:lvl w:ilvl="8" w:tplc="7F3A5A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5166AC"/>
    <w:multiLevelType w:val="singleLevel"/>
    <w:tmpl w:val="A3A44514"/>
    <w:lvl w:ilvl="0">
      <w:start w:val="1"/>
      <w:numFmt w:val="lowerLetter"/>
      <w:pStyle w:val="tablerefalpha"/>
      <w:lvlText w:val="%1."/>
      <w:lvlJc w:val="left"/>
      <w:pPr>
        <w:tabs>
          <w:tab w:val="num" w:pos="360"/>
        </w:tabs>
        <w:ind w:left="360" w:hanging="360"/>
      </w:pPr>
    </w:lvl>
  </w:abstractNum>
  <w:abstractNum w:abstractNumId="16" w15:restartNumberingAfterBreak="0">
    <w:nsid w:val="29A00ED1"/>
    <w:multiLevelType w:val="hybridMultilevel"/>
    <w:tmpl w:val="C0A89380"/>
    <w:lvl w:ilvl="0" w:tplc="34726082">
      <w:start w:val="1"/>
      <w:numFmt w:val="decimal"/>
      <w:pStyle w:val="listnumnospac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35190D"/>
    <w:multiLevelType w:val="singleLevel"/>
    <w:tmpl w:val="7250F40C"/>
    <w:lvl w:ilvl="0">
      <w:start w:val="1"/>
      <w:numFmt w:val="bullet"/>
      <w:pStyle w:val="listbull"/>
      <w:lvlText w:val=""/>
      <w:lvlJc w:val="left"/>
      <w:pPr>
        <w:tabs>
          <w:tab w:val="num" w:pos="567"/>
        </w:tabs>
        <w:ind w:left="567" w:hanging="567"/>
      </w:pPr>
      <w:rPr>
        <w:rFonts w:ascii="Symbol" w:hAnsi="Symbol" w:hint="default"/>
      </w:rPr>
    </w:lvl>
  </w:abstractNum>
  <w:abstractNum w:abstractNumId="18" w15:restartNumberingAfterBreak="0">
    <w:nsid w:val="3D937210"/>
    <w:multiLevelType w:val="multilevel"/>
    <w:tmpl w:val="5874E0F0"/>
    <w:lvl w:ilvl="0">
      <w:start w:val="1"/>
      <w:numFmt w:val="bullet"/>
      <w:pStyle w:val="listdash"/>
      <w:lvlText w:val="-"/>
      <w:lvlJc w:val="left"/>
      <w:pPr>
        <w:tabs>
          <w:tab w:val="num" w:pos="567"/>
        </w:tabs>
        <w:ind w:left="567" w:hanging="56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01EC0"/>
    <w:multiLevelType w:val="singleLevel"/>
    <w:tmpl w:val="2C62F932"/>
    <w:lvl w:ilvl="0">
      <w:start w:val="1"/>
      <w:numFmt w:val="bullet"/>
      <w:pStyle w:val="listindentbull"/>
      <w:lvlText w:val=""/>
      <w:lvlJc w:val="left"/>
      <w:pPr>
        <w:tabs>
          <w:tab w:val="num" w:pos="864"/>
        </w:tabs>
        <w:ind w:left="864" w:hanging="432"/>
      </w:pPr>
      <w:rPr>
        <w:rFonts w:ascii="Symbol" w:hAnsi="Symbol" w:hint="default"/>
      </w:rPr>
    </w:lvl>
  </w:abstractNum>
  <w:abstractNum w:abstractNumId="20" w15:restartNumberingAfterBreak="0">
    <w:nsid w:val="445A60DF"/>
    <w:multiLevelType w:val="hybridMultilevel"/>
    <w:tmpl w:val="0C264CB8"/>
    <w:lvl w:ilvl="0" w:tplc="DFBCD1AE">
      <w:start w:val="1"/>
      <w:numFmt w:val="bullet"/>
      <w:pStyle w:val="listbullnospace"/>
      <w:lvlText w:val=""/>
      <w:lvlJc w:val="left"/>
      <w:pPr>
        <w:tabs>
          <w:tab w:val="num" w:pos="567"/>
        </w:tabs>
        <w:ind w:left="567" w:hanging="567"/>
      </w:pPr>
      <w:rPr>
        <w:rFonts w:ascii="Symbol"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280448"/>
    <w:multiLevelType w:val="hybridMultilevel"/>
    <w:tmpl w:val="E2685502"/>
    <w:lvl w:ilvl="0" w:tplc="CDA4B8B2">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8A41F8"/>
    <w:multiLevelType w:val="hybridMultilevel"/>
    <w:tmpl w:val="DBF4A15C"/>
    <w:lvl w:ilvl="0" w:tplc="0018D478">
      <w:start w:val="1"/>
      <w:numFmt w:val="bullet"/>
      <w:pStyle w:val="BullHead"/>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8E56826"/>
    <w:multiLevelType w:val="hybridMultilevel"/>
    <w:tmpl w:val="4D46CA1A"/>
    <w:lvl w:ilvl="0" w:tplc="CDA4B8B2">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0153FD"/>
    <w:multiLevelType w:val="hybridMultilevel"/>
    <w:tmpl w:val="A238D684"/>
    <w:lvl w:ilvl="0" w:tplc="F8B847D0">
      <w:numFmt w:val="bullet"/>
      <w:lvlText w:val="•"/>
      <w:lvlJc w:val="left"/>
      <w:pPr>
        <w:ind w:left="660" w:hanging="540"/>
      </w:pPr>
      <w:rPr>
        <w:rFonts w:ascii="Times New Roman" w:eastAsia="Times New Roman" w:hAnsi="Times New Roman" w:cs="Times New Roman" w:hint="default"/>
        <w:w w:val="100"/>
        <w:sz w:val="23"/>
        <w:szCs w:val="23"/>
        <w:lang w:val="en-US" w:eastAsia="en-US" w:bidi="ar-SA"/>
      </w:rPr>
    </w:lvl>
    <w:lvl w:ilvl="1" w:tplc="76F65BDA">
      <w:numFmt w:val="bullet"/>
      <w:lvlText w:val="•"/>
      <w:lvlJc w:val="left"/>
      <w:pPr>
        <w:ind w:left="1554" w:hanging="540"/>
      </w:pPr>
      <w:rPr>
        <w:rFonts w:hint="default"/>
        <w:lang w:val="en-US" w:eastAsia="en-US" w:bidi="ar-SA"/>
      </w:rPr>
    </w:lvl>
    <w:lvl w:ilvl="2" w:tplc="16FAF6D2">
      <w:numFmt w:val="bullet"/>
      <w:lvlText w:val="•"/>
      <w:lvlJc w:val="left"/>
      <w:pPr>
        <w:ind w:left="2448" w:hanging="540"/>
      </w:pPr>
      <w:rPr>
        <w:rFonts w:hint="default"/>
        <w:lang w:val="en-US" w:eastAsia="en-US" w:bidi="ar-SA"/>
      </w:rPr>
    </w:lvl>
    <w:lvl w:ilvl="3" w:tplc="92D6BEB0">
      <w:numFmt w:val="bullet"/>
      <w:lvlText w:val="•"/>
      <w:lvlJc w:val="left"/>
      <w:pPr>
        <w:ind w:left="3342" w:hanging="540"/>
      </w:pPr>
      <w:rPr>
        <w:rFonts w:hint="default"/>
        <w:lang w:val="en-US" w:eastAsia="en-US" w:bidi="ar-SA"/>
      </w:rPr>
    </w:lvl>
    <w:lvl w:ilvl="4" w:tplc="0FF81B2A">
      <w:numFmt w:val="bullet"/>
      <w:lvlText w:val="•"/>
      <w:lvlJc w:val="left"/>
      <w:pPr>
        <w:ind w:left="4236" w:hanging="540"/>
      </w:pPr>
      <w:rPr>
        <w:rFonts w:hint="default"/>
        <w:lang w:val="en-US" w:eastAsia="en-US" w:bidi="ar-SA"/>
      </w:rPr>
    </w:lvl>
    <w:lvl w:ilvl="5" w:tplc="A2C6137C">
      <w:numFmt w:val="bullet"/>
      <w:lvlText w:val="•"/>
      <w:lvlJc w:val="left"/>
      <w:pPr>
        <w:ind w:left="5130" w:hanging="540"/>
      </w:pPr>
      <w:rPr>
        <w:rFonts w:hint="default"/>
        <w:lang w:val="en-US" w:eastAsia="en-US" w:bidi="ar-SA"/>
      </w:rPr>
    </w:lvl>
    <w:lvl w:ilvl="6" w:tplc="FE8CCB8C">
      <w:numFmt w:val="bullet"/>
      <w:lvlText w:val="•"/>
      <w:lvlJc w:val="left"/>
      <w:pPr>
        <w:ind w:left="6024" w:hanging="540"/>
      </w:pPr>
      <w:rPr>
        <w:rFonts w:hint="default"/>
        <w:lang w:val="en-US" w:eastAsia="en-US" w:bidi="ar-SA"/>
      </w:rPr>
    </w:lvl>
    <w:lvl w:ilvl="7" w:tplc="2F64724E">
      <w:numFmt w:val="bullet"/>
      <w:lvlText w:val="•"/>
      <w:lvlJc w:val="left"/>
      <w:pPr>
        <w:ind w:left="6918" w:hanging="540"/>
      </w:pPr>
      <w:rPr>
        <w:rFonts w:hint="default"/>
        <w:lang w:val="en-US" w:eastAsia="en-US" w:bidi="ar-SA"/>
      </w:rPr>
    </w:lvl>
    <w:lvl w:ilvl="8" w:tplc="769802A0">
      <w:numFmt w:val="bullet"/>
      <w:lvlText w:val="•"/>
      <w:lvlJc w:val="left"/>
      <w:pPr>
        <w:ind w:left="7812" w:hanging="540"/>
      </w:pPr>
      <w:rPr>
        <w:rFonts w:hint="default"/>
        <w:lang w:val="en-US" w:eastAsia="en-US" w:bidi="ar-SA"/>
      </w:rPr>
    </w:lvl>
  </w:abstractNum>
  <w:abstractNum w:abstractNumId="25" w15:restartNumberingAfterBreak="0">
    <w:nsid w:val="779974F8"/>
    <w:multiLevelType w:val="hybridMultilevel"/>
    <w:tmpl w:val="88884A3C"/>
    <w:lvl w:ilvl="0" w:tplc="5934958E">
      <w:start w:val="1"/>
      <w:numFmt w:val="decimal"/>
      <w:pStyle w:val="listnum"/>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3"/>
  </w:num>
  <w:num w:numId="2">
    <w:abstractNumId w:val="21"/>
  </w:num>
  <w:num w:numId="3">
    <w:abstractNumId w:val="13"/>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10"/>
  </w:num>
  <w:num w:numId="18">
    <w:abstractNumId w:val="17"/>
  </w:num>
  <w:num w:numId="19">
    <w:abstractNumId w:val="19"/>
  </w:num>
  <w:num w:numId="20">
    <w:abstractNumId w:val="16"/>
  </w:num>
  <w:num w:numId="21">
    <w:abstractNumId w:val="25"/>
  </w:num>
  <w:num w:numId="22">
    <w:abstractNumId w:val="20"/>
  </w:num>
  <w:num w:numId="23">
    <w:abstractNumId w:val="18"/>
  </w:num>
  <w:num w:numId="24">
    <w:abstractNumId w:val="12"/>
  </w:num>
  <w:num w:numId="25">
    <w:abstractNumId w:val="11"/>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ult_nd_47d33f9e-ccb3-4edb-b87e-af78975a0e67" w:val=" "/>
    <w:docVar w:name="vault_nd_4ef564be-b135-44c7-a880-b9c2db1f35a1" w:val=" "/>
    <w:docVar w:name="vault_nd_5d3ffe7c-6201-428f-8f1c-555f5c932782" w:val=" "/>
  </w:docVars>
  <w:rsids>
    <w:rsidRoot w:val="00D76048"/>
    <w:rsid w:val="00002390"/>
    <w:rsid w:val="00004C99"/>
    <w:rsid w:val="000074B4"/>
    <w:rsid w:val="00010371"/>
    <w:rsid w:val="00015EF9"/>
    <w:rsid w:val="0002049D"/>
    <w:rsid w:val="00024B82"/>
    <w:rsid w:val="000264BB"/>
    <w:rsid w:val="00026A9C"/>
    <w:rsid w:val="00033FC1"/>
    <w:rsid w:val="00040B50"/>
    <w:rsid w:val="00041600"/>
    <w:rsid w:val="00042999"/>
    <w:rsid w:val="0005238D"/>
    <w:rsid w:val="00070A5A"/>
    <w:rsid w:val="000852A1"/>
    <w:rsid w:val="00095C78"/>
    <w:rsid w:val="000972E6"/>
    <w:rsid w:val="000A0D71"/>
    <w:rsid w:val="000A15B0"/>
    <w:rsid w:val="000A272B"/>
    <w:rsid w:val="000B0860"/>
    <w:rsid w:val="000C2C4B"/>
    <w:rsid w:val="000C3EBE"/>
    <w:rsid w:val="000C4C48"/>
    <w:rsid w:val="000D184E"/>
    <w:rsid w:val="000D457D"/>
    <w:rsid w:val="000D70A6"/>
    <w:rsid w:val="000E01AB"/>
    <w:rsid w:val="000E153C"/>
    <w:rsid w:val="000E3634"/>
    <w:rsid w:val="000E49F0"/>
    <w:rsid w:val="000E6126"/>
    <w:rsid w:val="000F353F"/>
    <w:rsid w:val="00100406"/>
    <w:rsid w:val="00103DDD"/>
    <w:rsid w:val="00107A8A"/>
    <w:rsid w:val="00111788"/>
    <w:rsid w:val="00120934"/>
    <w:rsid w:val="00123DB5"/>
    <w:rsid w:val="00124AD8"/>
    <w:rsid w:val="00125232"/>
    <w:rsid w:val="00132B9A"/>
    <w:rsid w:val="001368AE"/>
    <w:rsid w:val="001437AF"/>
    <w:rsid w:val="00144CCD"/>
    <w:rsid w:val="0014699B"/>
    <w:rsid w:val="0014739A"/>
    <w:rsid w:val="0015490C"/>
    <w:rsid w:val="001573E2"/>
    <w:rsid w:val="00157CC4"/>
    <w:rsid w:val="0016278D"/>
    <w:rsid w:val="00164E5D"/>
    <w:rsid w:val="00177CC0"/>
    <w:rsid w:val="00177F1B"/>
    <w:rsid w:val="001872CE"/>
    <w:rsid w:val="00192815"/>
    <w:rsid w:val="001937AD"/>
    <w:rsid w:val="001A2CB2"/>
    <w:rsid w:val="001A3A84"/>
    <w:rsid w:val="001B6AEC"/>
    <w:rsid w:val="001C551B"/>
    <w:rsid w:val="001D0B84"/>
    <w:rsid w:val="001E5E2A"/>
    <w:rsid w:val="001E6F4C"/>
    <w:rsid w:val="001F16AA"/>
    <w:rsid w:val="00200F3B"/>
    <w:rsid w:val="00203355"/>
    <w:rsid w:val="0020414E"/>
    <w:rsid w:val="00207BFF"/>
    <w:rsid w:val="00211005"/>
    <w:rsid w:val="0021309A"/>
    <w:rsid w:val="00215CBB"/>
    <w:rsid w:val="00217D41"/>
    <w:rsid w:val="002222A9"/>
    <w:rsid w:val="00222CA6"/>
    <w:rsid w:val="00224BC2"/>
    <w:rsid w:val="00232642"/>
    <w:rsid w:val="00237697"/>
    <w:rsid w:val="002410EA"/>
    <w:rsid w:val="0024733E"/>
    <w:rsid w:val="00250EDB"/>
    <w:rsid w:val="002511DF"/>
    <w:rsid w:val="00253209"/>
    <w:rsid w:val="00256E10"/>
    <w:rsid w:val="00257D32"/>
    <w:rsid w:val="00260413"/>
    <w:rsid w:val="00260EBC"/>
    <w:rsid w:val="00264710"/>
    <w:rsid w:val="00264A6E"/>
    <w:rsid w:val="00267567"/>
    <w:rsid w:val="00270B0A"/>
    <w:rsid w:val="00277FC8"/>
    <w:rsid w:val="00280121"/>
    <w:rsid w:val="00281FBE"/>
    <w:rsid w:val="00290D2E"/>
    <w:rsid w:val="00292715"/>
    <w:rsid w:val="00294AAB"/>
    <w:rsid w:val="002A591C"/>
    <w:rsid w:val="002B51A4"/>
    <w:rsid w:val="002B726D"/>
    <w:rsid w:val="002C10E1"/>
    <w:rsid w:val="002C15EB"/>
    <w:rsid w:val="002C1660"/>
    <w:rsid w:val="002C35A2"/>
    <w:rsid w:val="002C5345"/>
    <w:rsid w:val="002D56B7"/>
    <w:rsid w:val="002E04B7"/>
    <w:rsid w:val="002E0BAD"/>
    <w:rsid w:val="002F4A14"/>
    <w:rsid w:val="003043BF"/>
    <w:rsid w:val="00307DFD"/>
    <w:rsid w:val="00310A75"/>
    <w:rsid w:val="00320073"/>
    <w:rsid w:val="003262DF"/>
    <w:rsid w:val="00331656"/>
    <w:rsid w:val="00332951"/>
    <w:rsid w:val="0034682B"/>
    <w:rsid w:val="00354048"/>
    <w:rsid w:val="00355151"/>
    <w:rsid w:val="00356237"/>
    <w:rsid w:val="0036288F"/>
    <w:rsid w:val="00365B10"/>
    <w:rsid w:val="00367BA7"/>
    <w:rsid w:val="00372082"/>
    <w:rsid w:val="003732E8"/>
    <w:rsid w:val="003761C0"/>
    <w:rsid w:val="00381140"/>
    <w:rsid w:val="003812B2"/>
    <w:rsid w:val="00383CDB"/>
    <w:rsid w:val="00384EFD"/>
    <w:rsid w:val="0038595A"/>
    <w:rsid w:val="003864BC"/>
    <w:rsid w:val="003879F9"/>
    <w:rsid w:val="003976C7"/>
    <w:rsid w:val="003A035E"/>
    <w:rsid w:val="003A108D"/>
    <w:rsid w:val="003A1EE0"/>
    <w:rsid w:val="003A577F"/>
    <w:rsid w:val="003B0285"/>
    <w:rsid w:val="003C07E3"/>
    <w:rsid w:val="003C324F"/>
    <w:rsid w:val="003C659E"/>
    <w:rsid w:val="003D6BF0"/>
    <w:rsid w:val="003D7780"/>
    <w:rsid w:val="003E13CF"/>
    <w:rsid w:val="003E4A5A"/>
    <w:rsid w:val="003E4F5E"/>
    <w:rsid w:val="003F5344"/>
    <w:rsid w:val="003F7EDC"/>
    <w:rsid w:val="00403F3C"/>
    <w:rsid w:val="00404548"/>
    <w:rsid w:val="0041162E"/>
    <w:rsid w:val="004125D8"/>
    <w:rsid w:val="004154A0"/>
    <w:rsid w:val="00416507"/>
    <w:rsid w:val="00416E1A"/>
    <w:rsid w:val="004200EA"/>
    <w:rsid w:val="00422138"/>
    <w:rsid w:val="0042786D"/>
    <w:rsid w:val="00433C62"/>
    <w:rsid w:val="00444767"/>
    <w:rsid w:val="004454B8"/>
    <w:rsid w:val="004528E1"/>
    <w:rsid w:val="00456F01"/>
    <w:rsid w:val="00466A9C"/>
    <w:rsid w:val="00472EF5"/>
    <w:rsid w:val="0048687C"/>
    <w:rsid w:val="0049105F"/>
    <w:rsid w:val="0049135D"/>
    <w:rsid w:val="0049318D"/>
    <w:rsid w:val="004A1AE0"/>
    <w:rsid w:val="004A31B4"/>
    <w:rsid w:val="004A7038"/>
    <w:rsid w:val="004B64E8"/>
    <w:rsid w:val="004B749D"/>
    <w:rsid w:val="004C1922"/>
    <w:rsid w:val="004C462F"/>
    <w:rsid w:val="004C6613"/>
    <w:rsid w:val="004D49E9"/>
    <w:rsid w:val="004F45AC"/>
    <w:rsid w:val="004F707F"/>
    <w:rsid w:val="00501657"/>
    <w:rsid w:val="00506C9D"/>
    <w:rsid w:val="005071DA"/>
    <w:rsid w:val="0052055A"/>
    <w:rsid w:val="00523D82"/>
    <w:rsid w:val="00526352"/>
    <w:rsid w:val="00541A00"/>
    <w:rsid w:val="0054403E"/>
    <w:rsid w:val="005444B2"/>
    <w:rsid w:val="00552F31"/>
    <w:rsid w:val="00552F8B"/>
    <w:rsid w:val="00554165"/>
    <w:rsid w:val="00561FE7"/>
    <w:rsid w:val="00566737"/>
    <w:rsid w:val="00567153"/>
    <w:rsid w:val="00575348"/>
    <w:rsid w:val="005869C5"/>
    <w:rsid w:val="005921EA"/>
    <w:rsid w:val="005924F5"/>
    <w:rsid w:val="00593F7B"/>
    <w:rsid w:val="005A3C81"/>
    <w:rsid w:val="005A5680"/>
    <w:rsid w:val="005A6639"/>
    <w:rsid w:val="005A6914"/>
    <w:rsid w:val="005B3FFE"/>
    <w:rsid w:val="005B6F7E"/>
    <w:rsid w:val="005B78BC"/>
    <w:rsid w:val="005C1519"/>
    <w:rsid w:val="005C1C4E"/>
    <w:rsid w:val="005C4994"/>
    <w:rsid w:val="005C4A16"/>
    <w:rsid w:val="005D66F3"/>
    <w:rsid w:val="005D68C6"/>
    <w:rsid w:val="005D7EE3"/>
    <w:rsid w:val="005E50DE"/>
    <w:rsid w:val="005E7569"/>
    <w:rsid w:val="005E76DA"/>
    <w:rsid w:val="005F1713"/>
    <w:rsid w:val="005F7097"/>
    <w:rsid w:val="0060364A"/>
    <w:rsid w:val="00604FC8"/>
    <w:rsid w:val="006129DE"/>
    <w:rsid w:val="0061422A"/>
    <w:rsid w:val="00617843"/>
    <w:rsid w:val="00620F34"/>
    <w:rsid w:val="00624C1B"/>
    <w:rsid w:val="00624D10"/>
    <w:rsid w:val="00625471"/>
    <w:rsid w:val="0062661D"/>
    <w:rsid w:val="00627853"/>
    <w:rsid w:val="00632571"/>
    <w:rsid w:val="00632D45"/>
    <w:rsid w:val="00634D0C"/>
    <w:rsid w:val="0064207C"/>
    <w:rsid w:val="006427E6"/>
    <w:rsid w:val="00647D54"/>
    <w:rsid w:val="0065148D"/>
    <w:rsid w:val="00652BCE"/>
    <w:rsid w:val="00652E29"/>
    <w:rsid w:val="00653617"/>
    <w:rsid w:val="0066252A"/>
    <w:rsid w:val="0066418D"/>
    <w:rsid w:val="0066515F"/>
    <w:rsid w:val="00671282"/>
    <w:rsid w:val="0067136B"/>
    <w:rsid w:val="00677970"/>
    <w:rsid w:val="006851E6"/>
    <w:rsid w:val="00691208"/>
    <w:rsid w:val="006A135C"/>
    <w:rsid w:val="006A23C4"/>
    <w:rsid w:val="006A2913"/>
    <w:rsid w:val="006A702E"/>
    <w:rsid w:val="006B1751"/>
    <w:rsid w:val="006B7A90"/>
    <w:rsid w:val="006C5F38"/>
    <w:rsid w:val="006D15E6"/>
    <w:rsid w:val="006D5986"/>
    <w:rsid w:val="006D7D5A"/>
    <w:rsid w:val="006E4305"/>
    <w:rsid w:val="006F1B6B"/>
    <w:rsid w:val="006F407A"/>
    <w:rsid w:val="006F5763"/>
    <w:rsid w:val="00704BAB"/>
    <w:rsid w:val="007104D1"/>
    <w:rsid w:val="007135A6"/>
    <w:rsid w:val="007145E9"/>
    <w:rsid w:val="00724DB0"/>
    <w:rsid w:val="00724EC5"/>
    <w:rsid w:val="00725BD2"/>
    <w:rsid w:val="00726BD3"/>
    <w:rsid w:val="00730461"/>
    <w:rsid w:val="00733A73"/>
    <w:rsid w:val="0073502F"/>
    <w:rsid w:val="00746FF2"/>
    <w:rsid w:val="007479AE"/>
    <w:rsid w:val="007544F0"/>
    <w:rsid w:val="00761133"/>
    <w:rsid w:val="0076164B"/>
    <w:rsid w:val="00764E84"/>
    <w:rsid w:val="00775DF9"/>
    <w:rsid w:val="007762F8"/>
    <w:rsid w:val="007822A1"/>
    <w:rsid w:val="00783520"/>
    <w:rsid w:val="0078568D"/>
    <w:rsid w:val="007A02D3"/>
    <w:rsid w:val="007A18B1"/>
    <w:rsid w:val="007A28B5"/>
    <w:rsid w:val="007A78CF"/>
    <w:rsid w:val="007B011E"/>
    <w:rsid w:val="007C055A"/>
    <w:rsid w:val="007C05C6"/>
    <w:rsid w:val="007C1693"/>
    <w:rsid w:val="007D0E84"/>
    <w:rsid w:val="007D681B"/>
    <w:rsid w:val="007E1D85"/>
    <w:rsid w:val="00803517"/>
    <w:rsid w:val="00804A48"/>
    <w:rsid w:val="008106A7"/>
    <w:rsid w:val="0081154A"/>
    <w:rsid w:val="00814DFC"/>
    <w:rsid w:val="00820B36"/>
    <w:rsid w:val="00827BB2"/>
    <w:rsid w:val="00831DEA"/>
    <w:rsid w:val="008329DA"/>
    <w:rsid w:val="00832A7E"/>
    <w:rsid w:val="008330E7"/>
    <w:rsid w:val="008353A4"/>
    <w:rsid w:val="008407EF"/>
    <w:rsid w:val="008418F5"/>
    <w:rsid w:val="008427E9"/>
    <w:rsid w:val="008451C8"/>
    <w:rsid w:val="00847154"/>
    <w:rsid w:val="0085279E"/>
    <w:rsid w:val="00861094"/>
    <w:rsid w:val="00862FA8"/>
    <w:rsid w:val="0086657B"/>
    <w:rsid w:val="0087104B"/>
    <w:rsid w:val="008832E5"/>
    <w:rsid w:val="008872AB"/>
    <w:rsid w:val="00891EB8"/>
    <w:rsid w:val="0089401D"/>
    <w:rsid w:val="00895628"/>
    <w:rsid w:val="00897669"/>
    <w:rsid w:val="008A11D5"/>
    <w:rsid w:val="008B4019"/>
    <w:rsid w:val="008C0181"/>
    <w:rsid w:val="008C432B"/>
    <w:rsid w:val="008C48B7"/>
    <w:rsid w:val="008C6434"/>
    <w:rsid w:val="008D0482"/>
    <w:rsid w:val="008D0B8D"/>
    <w:rsid w:val="008D4451"/>
    <w:rsid w:val="008D62B7"/>
    <w:rsid w:val="008E0DA7"/>
    <w:rsid w:val="008E19AE"/>
    <w:rsid w:val="008E6895"/>
    <w:rsid w:val="008F0721"/>
    <w:rsid w:val="008F211B"/>
    <w:rsid w:val="008F5B96"/>
    <w:rsid w:val="00900B3C"/>
    <w:rsid w:val="00904FB5"/>
    <w:rsid w:val="0091136C"/>
    <w:rsid w:val="009128A3"/>
    <w:rsid w:val="00923B4B"/>
    <w:rsid w:val="00930D7D"/>
    <w:rsid w:val="00932F90"/>
    <w:rsid w:val="00935771"/>
    <w:rsid w:val="0095047E"/>
    <w:rsid w:val="009536DE"/>
    <w:rsid w:val="00956101"/>
    <w:rsid w:val="00956DD7"/>
    <w:rsid w:val="00957BAF"/>
    <w:rsid w:val="00962CD6"/>
    <w:rsid w:val="00974EE1"/>
    <w:rsid w:val="00980ED0"/>
    <w:rsid w:val="00981FF2"/>
    <w:rsid w:val="00985916"/>
    <w:rsid w:val="0098626D"/>
    <w:rsid w:val="00986783"/>
    <w:rsid w:val="00993A60"/>
    <w:rsid w:val="009A566B"/>
    <w:rsid w:val="009A7CE6"/>
    <w:rsid w:val="009B014E"/>
    <w:rsid w:val="009B6731"/>
    <w:rsid w:val="009C51AB"/>
    <w:rsid w:val="009D67EC"/>
    <w:rsid w:val="009D71D5"/>
    <w:rsid w:val="009E2887"/>
    <w:rsid w:val="009E56D6"/>
    <w:rsid w:val="009E5CB9"/>
    <w:rsid w:val="009F07F5"/>
    <w:rsid w:val="009F22EA"/>
    <w:rsid w:val="009F31F2"/>
    <w:rsid w:val="009F45A5"/>
    <w:rsid w:val="009F5A85"/>
    <w:rsid w:val="009F72B0"/>
    <w:rsid w:val="00A01C2E"/>
    <w:rsid w:val="00A02BB2"/>
    <w:rsid w:val="00A04052"/>
    <w:rsid w:val="00A0709E"/>
    <w:rsid w:val="00A074C5"/>
    <w:rsid w:val="00A07B7D"/>
    <w:rsid w:val="00A12563"/>
    <w:rsid w:val="00A2498C"/>
    <w:rsid w:val="00A26BB4"/>
    <w:rsid w:val="00A300B9"/>
    <w:rsid w:val="00A30867"/>
    <w:rsid w:val="00A31019"/>
    <w:rsid w:val="00A3236D"/>
    <w:rsid w:val="00A41850"/>
    <w:rsid w:val="00A47644"/>
    <w:rsid w:val="00A62AC1"/>
    <w:rsid w:val="00A744BD"/>
    <w:rsid w:val="00A8149A"/>
    <w:rsid w:val="00A835C8"/>
    <w:rsid w:val="00A8360A"/>
    <w:rsid w:val="00A84EA1"/>
    <w:rsid w:val="00A92E70"/>
    <w:rsid w:val="00AA0FB5"/>
    <w:rsid w:val="00AA4618"/>
    <w:rsid w:val="00AA5E2F"/>
    <w:rsid w:val="00AA7317"/>
    <w:rsid w:val="00AB5845"/>
    <w:rsid w:val="00AB59B0"/>
    <w:rsid w:val="00AC2C0B"/>
    <w:rsid w:val="00AC4905"/>
    <w:rsid w:val="00AE1FBF"/>
    <w:rsid w:val="00AE7922"/>
    <w:rsid w:val="00AF056B"/>
    <w:rsid w:val="00B01011"/>
    <w:rsid w:val="00B05BD1"/>
    <w:rsid w:val="00B10089"/>
    <w:rsid w:val="00B21CF0"/>
    <w:rsid w:val="00B22E50"/>
    <w:rsid w:val="00B46F30"/>
    <w:rsid w:val="00B52CDB"/>
    <w:rsid w:val="00B5394E"/>
    <w:rsid w:val="00B608C1"/>
    <w:rsid w:val="00B60D3D"/>
    <w:rsid w:val="00B61D95"/>
    <w:rsid w:val="00B7231F"/>
    <w:rsid w:val="00B90A1E"/>
    <w:rsid w:val="00B91443"/>
    <w:rsid w:val="00B9187F"/>
    <w:rsid w:val="00B95FA1"/>
    <w:rsid w:val="00BA2BF3"/>
    <w:rsid w:val="00BB111F"/>
    <w:rsid w:val="00BB3050"/>
    <w:rsid w:val="00BB7831"/>
    <w:rsid w:val="00BC31BC"/>
    <w:rsid w:val="00BC4AA7"/>
    <w:rsid w:val="00BC6167"/>
    <w:rsid w:val="00BC6A01"/>
    <w:rsid w:val="00BE198F"/>
    <w:rsid w:val="00BE4435"/>
    <w:rsid w:val="00BE4718"/>
    <w:rsid w:val="00BE6B71"/>
    <w:rsid w:val="00C07BB3"/>
    <w:rsid w:val="00C14D8C"/>
    <w:rsid w:val="00C153F2"/>
    <w:rsid w:val="00C2000E"/>
    <w:rsid w:val="00C379C9"/>
    <w:rsid w:val="00C422B8"/>
    <w:rsid w:val="00C46851"/>
    <w:rsid w:val="00C566D6"/>
    <w:rsid w:val="00C71E57"/>
    <w:rsid w:val="00C764D9"/>
    <w:rsid w:val="00C77910"/>
    <w:rsid w:val="00C839ED"/>
    <w:rsid w:val="00C83A2D"/>
    <w:rsid w:val="00C84299"/>
    <w:rsid w:val="00C92F14"/>
    <w:rsid w:val="00C94B98"/>
    <w:rsid w:val="00C97365"/>
    <w:rsid w:val="00CA4C1A"/>
    <w:rsid w:val="00CB2A28"/>
    <w:rsid w:val="00CC08BA"/>
    <w:rsid w:val="00CC330A"/>
    <w:rsid w:val="00CC5727"/>
    <w:rsid w:val="00CC7DBD"/>
    <w:rsid w:val="00CD6935"/>
    <w:rsid w:val="00CE03ED"/>
    <w:rsid w:val="00CE7F7F"/>
    <w:rsid w:val="00CF3849"/>
    <w:rsid w:val="00D0233C"/>
    <w:rsid w:val="00D023B0"/>
    <w:rsid w:val="00D041C3"/>
    <w:rsid w:val="00D11462"/>
    <w:rsid w:val="00D14D61"/>
    <w:rsid w:val="00D22A47"/>
    <w:rsid w:val="00D25CB4"/>
    <w:rsid w:val="00D275FC"/>
    <w:rsid w:val="00D3279D"/>
    <w:rsid w:val="00D3576E"/>
    <w:rsid w:val="00D363F1"/>
    <w:rsid w:val="00D43297"/>
    <w:rsid w:val="00D46B0B"/>
    <w:rsid w:val="00D555BE"/>
    <w:rsid w:val="00D55ED8"/>
    <w:rsid w:val="00D60036"/>
    <w:rsid w:val="00D60C5A"/>
    <w:rsid w:val="00D70DB6"/>
    <w:rsid w:val="00D723BC"/>
    <w:rsid w:val="00D76048"/>
    <w:rsid w:val="00D77457"/>
    <w:rsid w:val="00D8198D"/>
    <w:rsid w:val="00D93C80"/>
    <w:rsid w:val="00D93FCF"/>
    <w:rsid w:val="00D9686A"/>
    <w:rsid w:val="00D96A8F"/>
    <w:rsid w:val="00DA16F7"/>
    <w:rsid w:val="00DB406A"/>
    <w:rsid w:val="00DB7EC1"/>
    <w:rsid w:val="00DB7FB0"/>
    <w:rsid w:val="00DC62B4"/>
    <w:rsid w:val="00DD5E3A"/>
    <w:rsid w:val="00DD612D"/>
    <w:rsid w:val="00DE4FC7"/>
    <w:rsid w:val="00DF11A7"/>
    <w:rsid w:val="00DF3381"/>
    <w:rsid w:val="00DF47EB"/>
    <w:rsid w:val="00E17965"/>
    <w:rsid w:val="00E211ED"/>
    <w:rsid w:val="00E271CB"/>
    <w:rsid w:val="00E301D0"/>
    <w:rsid w:val="00E317B2"/>
    <w:rsid w:val="00E33FE3"/>
    <w:rsid w:val="00E34FE3"/>
    <w:rsid w:val="00E41708"/>
    <w:rsid w:val="00E55D6C"/>
    <w:rsid w:val="00E57396"/>
    <w:rsid w:val="00E62E71"/>
    <w:rsid w:val="00E66F79"/>
    <w:rsid w:val="00E71701"/>
    <w:rsid w:val="00E75FFF"/>
    <w:rsid w:val="00E81A1B"/>
    <w:rsid w:val="00E81A86"/>
    <w:rsid w:val="00E85A7A"/>
    <w:rsid w:val="00E8607B"/>
    <w:rsid w:val="00E87E25"/>
    <w:rsid w:val="00E91073"/>
    <w:rsid w:val="00E93583"/>
    <w:rsid w:val="00E94386"/>
    <w:rsid w:val="00EA2F86"/>
    <w:rsid w:val="00EA303C"/>
    <w:rsid w:val="00EA6D39"/>
    <w:rsid w:val="00EB1D97"/>
    <w:rsid w:val="00EB32A3"/>
    <w:rsid w:val="00EB41C1"/>
    <w:rsid w:val="00EC2CCA"/>
    <w:rsid w:val="00EC480E"/>
    <w:rsid w:val="00EC4E42"/>
    <w:rsid w:val="00EC7601"/>
    <w:rsid w:val="00ED0C6A"/>
    <w:rsid w:val="00EE04FB"/>
    <w:rsid w:val="00EF4C53"/>
    <w:rsid w:val="00EF726C"/>
    <w:rsid w:val="00F006F1"/>
    <w:rsid w:val="00F05540"/>
    <w:rsid w:val="00F056BE"/>
    <w:rsid w:val="00F07B7B"/>
    <w:rsid w:val="00F22207"/>
    <w:rsid w:val="00F23B95"/>
    <w:rsid w:val="00F34699"/>
    <w:rsid w:val="00F40388"/>
    <w:rsid w:val="00F42D3C"/>
    <w:rsid w:val="00F56F75"/>
    <w:rsid w:val="00F6012B"/>
    <w:rsid w:val="00F63389"/>
    <w:rsid w:val="00F665E0"/>
    <w:rsid w:val="00F731BE"/>
    <w:rsid w:val="00F91977"/>
    <w:rsid w:val="00F97B57"/>
    <w:rsid w:val="00FA4F7C"/>
    <w:rsid w:val="00FB0456"/>
    <w:rsid w:val="00FB43C1"/>
    <w:rsid w:val="00FB47F4"/>
    <w:rsid w:val="00FC17F4"/>
    <w:rsid w:val="00FC1DCC"/>
    <w:rsid w:val="00FC2559"/>
    <w:rsid w:val="00FC2961"/>
    <w:rsid w:val="00FC4733"/>
    <w:rsid w:val="00FD0B98"/>
    <w:rsid w:val="00FD2B12"/>
    <w:rsid w:val="00FD2B9F"/>
    <w:rsid w:val="00FD6FA9"/>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E718"/>
  <w15:docId w15:val="{155A4014-E31D-48BC-8DF3-459937DB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76048"/>
    <w:pPr>
      <w:spacing w:after="200" w:line="276" w:lineRule="auto"/>
    </w:pPr>
    <w:rPr>
      <w:sz w:val="22"/>
      <w:szCs w:val="22"/>
      <w:lang w:eastAsia="en-US"/>
    </w:rPr>
  </w:style>
  <w:style w:type="paragraph" w:styleId="1">
    <w:name w:val="heading 1"/>
    <w:basedOn w:val="a1"/>
    <w:next w:val="a1"/>
    <w:link w:val="10"/>
    <w:qFormat/>
    <w:rsid w:val="00625471"/>
    <w:pPr>
      <w:keepNext/>
      <w:keepLines/>
      <w:spacing w:before="480" w:after="0"/>
      <w:outlineLvl w:val="0"/>
    </w:pPr>
    <w:rPr>
      <w:rFonts w:ascii="Cambria" w:eastAsia="Times New Roman" w:hAnsi="Cambria"/>
      <w:b/>
      <w:bCs/>
      <w:color w:val="365F91"/>
      <w:sz w:val="28"/>
      <w:szCs w:val="28"/>
    </w:rPr>
  </w:style>
  <w:style w:type="paragraph" w:styleId="21">
    <w:name w:val="heading 2"/>
    <w:basedOn w:val="a1"/>
    <w:next w:val="a1"/>
    <w:link w:val="22"/>
    <w:unhideWhenUsed/>
    <w:qFormat/>
    <w:rsid w:val="00CE7F7F"/>
    <w:pPr>
      <w:keepNext/>
      <w:spacing w:before="240" w:after="60"/>
      <w:outlineLvl w:val="1"/>
    </w:pPr>
    <w:rPr>
      <w:rFonts w:ascii="Cambria" w:eastAsia="Times New Roman" w:hAnsi="Cambria"/>
      <w:b/>
      <w:bCs/>
      <w:i/>
      <w:iCs/>
      <w:sz w:val="28"/>
      <w:szCs w:val="28"/>
    </w:rPr>
  </w:style>
  <w:style w:type="paragraph" w:styleId="31">
    <w:name w:val="heading 3"/>
    <w:basedOn w:val="a1"/>
    <w:next w:val="a1"/>
    <w:link w:val="32"/>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41">
    <w:name w:val="heading 4"/>
    <w:basedOn w:val="a1"/>
    <w:next w:val="a1"/>
    <w:link w:val="42"/>
    <w:qFormat/>
    <w:rsid w:val="008D0482"/>
    <w:pPr>
      <w:keepNext/>
      <w:tabs>
        <w:tab w:val="left" w:pos="567"/>
      </w:tabs>
      <w:spacing w:before="60" w:after="60" w:line="240" w:lineRule="auto"/>
      <w:jc w:val="both"/>
      <w:outlineLvl w:val="3"/>
    </w:pPr>
    <w:rPr>
      <w:rFonts w:ascii="Times New Roman" w:eastAsia="Times New Roman" w:hAnsi="Times New Roman"/>
      <w:i/>
      <w:szCs w:val="20"/>
      <w:lang w:eastAsia="ru-RU"/>
    </w:rPr>
  </w:style>
  <w:style w:type="paragraph" w:styleId="51">
    <w:name w:val="heading 5"/>
    <w:basedOn w:val="a1"/>
    <w:next w:val="a1"/>
    <w:link w:val="52"/>
    <w:qFormat/>
    <w:rsid w:val="008D0482"/>
    <w:pPr>
      <w:tabs>
        <w:tab w:val="left" w:pos="567"/>
      </w:tabs>
      <w:spacing w:after="0" w:line="240" w:lineRule="auto"/>
      <w:jc w:val="both"/>
      <w:outlineLvl w:val="4"/>
    </w:pPr>
    <w:rPr>
      <w:rFonts w:ascii="Times New Roman" w:eastAsia="Times New Roman" w:hAnsi="Times New Roman"/>
      <w:i/>
      <w:szCs w:val="20"/>
      <w:u w:val="single"/>
      <w:lang w:eastAsia="ru-RU"/>
    </w:rPr>
  </w:style>
  <w:style w:type="paragraph" w:styleId="6">
    <w:name w:val="heading 6"/>
    <w:basedOn w:val="a1"/>
    <w:next w:val="a1"/>
    <w:link w:val="60"/>
    <w:unhideWhenUsed/>
    <w:qFormat/>
    <w:rsid w:val="00CC330A"/>
    <w:pPr>
      <w:keepNext/>
      <w:keepLines/>
      <w:spacing w:before="200" w:after="0"/>
      <w:outlineLvl w:val="5"/>
    </w:pPr>
    <w:rPr>
      <w:rFonts w:ascii="Cambria" w:eastAsia="Times New Roman" w:hAnsi="Cambria"/>
      <w:i/>
      <w:iCs/>
      <w:color w:val="243F60"/>
    </w:rPr>
  </w:style>
  <w:style w:type="paragraph" w:styleId="7">
    <w:name w:val="heading 7"/>
    <w:basedOn w:val="a1"/>
    <w:next w:val="a1"/>
    <w:link w:val="70"/>
    <w:qFormat/>
    <w:rsid w:val="008D0482"/>
    <w:pPr>
      <w:tabs>
        <w:tab w:val="left" w:pos="567"/>
      </w:tabs>
      <w:spacing w:before="240" w:after="60" w:line="260" w:lineRule="exact"/>
      <w:outlineLvl w:val="6"/>
    </w:pPr>
    <w:rPr>
      <w:rFonts w:eastAsia="Times New Roman"/>
      <w:sz w:val="24"/>
      <w:szCs w:val="24"/>
      <w:lang w:eastAsia="ru-RU"/>
    </w:rPr>
  </w:style>
  <w:style w:type="paragraph" w:styleId="8">
    <w:name w:val="heading 8"/>
    <w:basedOn w:val="a1"/>
    <w:next w:val="a1"/>
    <w:link w:val="80"/>
    <w:qFormat/>
    <w:rsid w:val="008D0482"/>
    <w:pPr>
      <w:tabs>
        <w:tab w:val="left" w:pos="567"/>
      </w:tabs>
      <w:spacing w:before="240" w:after="60" w:line="260" w:lineRule="exact"/>
      <w:outlineLvl w:val="7"/>
    </w:pPr>
    <w:rPr>
      <w:rFonts w:eastAsia="Times New Roman"/>
      <w:i/>
      <w:iCs/>
      <w:sz w:val="24"/>
      <w:szCs w:val="24"/>
      <w:lang w:eastAsia="ru-RU"/>
    </w:rPr>
  </w:style>
  <w:style w:type="paragraph" w:styleId="9">
    <w:name w:val="heading 9"/>
    <w:basedOn w:val="a1"/>
    <w:next w:val="a1"/>
    <w:link w:val="90"/>
    <w:qFormat/>
    <w:rsid w:val="008D0482"/>
    <w:pPr>
      <w:tabs>
        <w:tab w:val="left" w:pos="567"/>
      </w:tabs>
      <w:spacing w:before="240" w:after="60" w:line="260" w:lineRule="exact"/>
      <w:outlineLvl w:val="8"/>
    </w:pPr>
    <w:rPr>
      <w:rFonts w:ascii="Cambria" w:eastAsia="Times New Roman" w:hAnsi="Cambria"/>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Заголовок 3 Знак"/>
    <w:link w:val="31"/>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5">
    <w:name w:val="Normal (Web)"/>
    <w:basedOn w:val="a1"/>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lock Text"/>
    <w:basedOn w:val="a1"/>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7">
    <w:name w:val="Balloon Text"/>
    <w:basedOn w:val="a1"/>
    <w:link w:val="a8"/>
    <w:semiHidden/>
    <w:unhideWhenUsed/>
    <w:rsid w:val="00111788"/>
    <w:pPr>
      <w:spacing w:after="0" w:line="240" w:lineRule="auto"/>
    </w:pPr>
    <w:rPr>
      <w:rFonts w:ascii="Tahoma" w:hAnsi="Tahoma" w:cs="Tahoma"/>
      <w:sz w:val="16"/>
      <w:szCs w:val="16"/>
    </w:rPr>
  </w:style>
  <w:style w:type="character" w:customStyle="1" w:styleId="a8">
    <w:name w:val="Текст выноски Знак"/>
    <w:link w:val="a7"/>
    <w:semiHidden/>
    <w:rsid w:val="00111788"/>
    <w:rPr>
      <w:rFonts w:ascii="Tahoma" w:hAnsi="Tahoma" w:cs="Tahoma"/>
      <w:sz w:val="16"/>
      <w:szCs w:val="16"/>
      <w:lang w:val="ru-RU"/>
    </w:rPr>
  </w:style>
  <w:style w:type="paragraph" w:styleId="a9">
    <w:name w:val="Body Text Indent"/>
    <w:basedOn w:val="a1"/>
    <w:link w:val="aa"/>
    <w:rsid w:val="005A6914"/>
    <w:pPr>
      <w:spacing w:after="120" w:line="240" w:lineRule="auto"/>
      <w:ind w:left="283"/>
    </w:pPr>
    <w:rPr>
      <w:rFonts w:ascii="Times New Roman" w:eastAsia="Times New Roman" w:hAnsi="Times New Roman"/>
      <w:sz w:val="20"/>
      <w:szCs w:val="20"/>
      <w:lang w:eastAsia="ru-RU"/>
    </w:rPr>
  </w:style>
  <w:style w:type="character" w:customStyle="1" w:styleId="aa">
    <w:name w:val="Основной текст с отступом Знак"/>
    <w:link w:val="a9"/>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1"/>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b">
    <w:name w:val="Body Text"/>
    <w:basedOn w:val="a1"/>
    <w:link w:val="ac"/>
    <w:qFormat/>
    <w:rsid w:val="00222CA6"/>
    <w:pPr>
      <w:spacing w:after="120" w:line="240" w:lineRule="auto"/>
    </w:pPr>
    <w:rPr>
      <w:rFonts w:ascii="Times New Roman" w:eastAsia="Times New Roman" w:hAnsi="Times New Roman"/>
      <w:sz w:val="20"/>
      <w:szCs w:val="20"/>
      <w:lang w:eastAsia="ru-RU"/>
    </w:rPr>
  </w:style>
  <w:style w:type="character" w:customStyle="1" w:styleId="ac">
    <w:name w:val="Основной текст Знак"/>
    <w:link w:val="ab"/>
    <w:rsid w:val="00222CA6"/>
    <w:rPr>
      <w:rFonts w:ascii="Times New Roman" w:eastAsia="Times New Roman" w:hAnsi="Times New Roman" w:cs="Times New Roman"/>
      <w:sz w:val="20"/>
      <w:szCs w:val="20"/>
      <w:lang w:val="ru-RU" w:eastAsia="ru-RU"/>
    </w:rPr>
  </w:style>
  <w:style w:type="paragraph" w:styleId="ad">
    <w:name w:val="List Paragraph"/>
    <w:basedOn w:val="a1"/>
    <w:uiPriority w:val="1"/>
    <w:qFormat/>
    <w:rsid w:val="00E81A1B"/>
    <w:pPr>
      <w:ind w:left="720"/>
      <w:contextualSpacing/>
    </w:pPr>
  </w:style>
  <w:style w:type="character" w:customStyle="1" w:styleId="10">
    <w:name w:val="Заголовок 1 Знак"/>
    <w:link w:val="1"/>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rsid w:val="00CC330A"/>
    <w:rPr>
      <w:rFonts w:ascii="Cambria" w:eastAsia="Times New Roman" w:hAnsi="Cambria" w:cs="Times New Roman"/>
      <w:i/>
      <w:iCs/>
      <w:color w:val="243F60"/>
      <w:lang w:val="ru-RU"/>
    </w:rPr>
  </w:style>
  <w:style w:type="paragraph" w:customStyle="1" w:styleId="Heading6">
    <w:name w:val="Heading6"/>
    <w:basedOn w:val="a1"/>
    <w:next w:val="a1"/>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e">
    <w:name w:val="No Spacing"/>
    <w:uiPriority w:val="1"/>
    <w:qFormat/>
    <w:rsid w:val="00761133"/>
    <w:rPr>
      <w:sz w:val="22"/>
      <w:szCs w:val="22"/>
      <w:lang w:eastAsia="en-US"/>
    </w:rPr>
  </w:style>
  <w:style w:type="paragraph" w:styleId="33">
    <w:name w:val="Body Text Indent 3"/>
    <w:basedOn w:val="a1"/>
    <w:link w:val="34"/>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4">
    <w:name w:val="Основной текст с отступом 3 Знак"/>
    <w:link w:val="33"/>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3">
    <w:name w:val="Обычный2"/>
    <w:next w:val="a1"/>
    <w:rsid w:val="002C10E1"/>
    <w:pPr>
      <w:widowControl w:val="0"/>
      <w:autoSpaceDE w:val="0"/>
      <w:autoSpaceDN w:val="0"/>
    </w:pPr>
    <w:rPr>
      <w:rFonts w:ascii="Times New Roman" w:eastAsia="Times New Roman" w:hAnsi="Times New Roman"/>
      <w:noProof/>
      <w:lang w:val="en-US"/>
    </w:rPr>
  </w:style>
  <w:style w:type="paragraph" w:styleId="af">
    <w:name w:val="Subtitle"/>
    <w:basedOn w:val="a1"/>
    <w:link w:val="af0"/>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f0">
    <w:name w:val="Подзаголовок Знак"/>
    <w:link w:val="af"/>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1">
    <w:name w:val="Hyperlink"/>
    <w:rsid w:val="00575348"/>
    <w:rPr>
      <w:color w:val="0000FF"/>
      <w:u w:val="single"/>
    </w:rPr>
  </w:style>
  <w:style w:type="paragraph" w:customStyle="1" w:styleId="msonormalmailrucssattributepostfix">
    <w:name w:val="msonormal_mailru_css_attribute_postfix"/>
    <w:basedOn w:val="a1"/>
    <w:rsid w:val="00575348"/>
    <w:pPr>
      <w:spacing w:before="100" w:beforeAutospacing="1" w:after="100" w:afterAutospacing="1" w:line="240" w:lineRule="auto"/>
    </w:pPr>
    <w:rPr>
      <w:rFonts w:ascii="Times New Roman" w:hAnsi="Times New Roman"/>
      <w:sz w:val="24"/>
      <w:szCs w:val="24"/>
      <w:lang w:val="uk-UA" w:eastAsia="uk-UA"/>
    </w:rPr>
  </w:style>
  <w:style w:type="character" w:styleId="af2">
    <w:name w:val="Emphasis"/>
    <w:uiPriority w:val="20"/>
    <w:qFormat/>
    <w:rsid w:val="00575348"/>
    <w:rPr>
      <w:i/>
      <w:iCs/>
    </w:rPr>
  </w:style>
  <w:style w:type="paragraph" w:customStyle="1" w:styleId="24">
    <w:name w:val="Звичайний2"/>
    <w:rsid w:val="005A6639"/>
    <w:pPr>
      <w:widowControl w:val="0"/>
    </w:pPr>
    <w:rPr>
      <w:rFonts w:ascii="Times New Roman" w:eastAsia="Times New Roman" w:hAnsi="Times New Roman"/>
      <w:snapToGrid w:val="0"/>
    </w:rPr>
  </w:style>
  <w:style w:type="paragraph" w:styleId="af3">
    <w:name w:val="header"/>
    <w:basedOn w:val="a1"/>
    <w:link w:val="af4"/>
    <w:unhideWhenUsed/>
    <w:rsid w:val="00D275FC"/>
    <w:pPr>
      <w:tabs>
        <w:tab w:val="center" w:pos="4677"/>
        <w:tab w:val="right" w:pos="9355"/>
      </w:tabs>
      <w:spacing w:after="0" w:line="240" w:lineRule="auto"/>
    </w:pPr>
  </w:style>
  <w:style w:type="character" w:customStyle="1" w:styleId="af4">
    <w:name w:val="Верхний колонтитул Знак"/>
    <w:link w:val="af3"/>
    <w:rsid w:val="00D275FC"/>
    <w:rPr>
      <w:lang w:val="ru-RU"/>
    </w:rPr>
  </w:style>
  <w:style w:type="paragraph" w:styleId="af5">
    <w:name w:val="footer"/>
    <w:basedOn w:val="a1"/>
    <w:link w:val="af6"/>
    <w:unhideWhenUsed/>
    <w:rsid w:val="00D275FC"/>
    <w:pPr>
      <w:tabs>
        <w:tab w:val="center" w:pos="4677"/>
        <w:tab w:val="right" w:pos="9355"/>
      </w:tabs>
      <w:spacing w:after="0" w:line="240" w:lineRule="auto"/>
    </w:pPr>
  </w:style>
  <w:style w:type="character" w:customStyle="1" w:styleId="af6">
    <w:name w:val="Нижний колонтитул Знак"/>
    <w:link w:val="af5"/>
    <w:rsid w:val="00D275FC"/>
    <w:rPr>
      <w:lang w:val="ru-RU"/>
    </w:rPr>
  </w:style>
  <w:style w:type="paragraph" w:styleId="af7">
    <w:name w:val="Title"/>
    <w:basedOn w:val="a1"/>
    <w:next w:val="a1"/>
    <w:link w:val="af8"/>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8">
    <w:name w:val="Заголовок Знак"/>
    <w:link w:val="af7"/>
    <w:rsid w:val="00900B3C"/>
    <w:rPr>
      <w:rFonts w:ascii="Consolas" w:eastAsia="Consolas" w:hAnsi="Consolas" w:cs="Consolas"/>
    </w:rPr>
  </w:style>
  <w:style w:type="character" w:styleId="af9">
    <w:name w:val="annotation reference"/>
    <w:uiPriority w:val="99"/>
    <w:rsid w:val="007D0E84"/>
    <w:rPr>
      <w:sz w:val="16"/>
      <w:szCs w:val="16"/>
    </w:rPr>
  </w:style>
  <w:style w:type="paragraph" w:styleId="afa">
    <w:name w:val="annotation text"/>
    <w:aliases w:val="Annotationtext"/>
    <w:basedOn w:val="a1"/>
    <w:link w:val="afb"/>
    <w:uiPriority w:val="9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b">
    <w:name w:val="Текст примечания Знак"/>
    <w:aliases w:val="Annotationtext Знак"/>
    <w:link w:val="afa"/>
    <w:uiPriority w:val="99"/>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1"/>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1"/>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1"/>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2">
    <w:name w:val="Заголовок 2 Знак"/>
    <w:link w:val="21"/>
    <w:rsid w:val="00CE7F7F"/>
    <w:rPr>
      <w:rFonts w:ascii="Cambria" w:eastAsia="Times New Roman" w:hAnsi="Cambria" w:cs="Times New Roman"/>
      <w:b/>
      <w:bCs/>
      <w:i/>
      <w:iCs/>
      <w:sz w:val="28"/>
      <w:szCs w:val="28"/>
      <w:lang w:eastAsia="en-US"/>
    </w:rPr>
  </w:style>
  <w:style w:type="table" w:styleId="afc">
    <w:name w:val="Table Grid"/>
    <w:basedOn w:val="a3"/>
    <w:uiPriority w:val="59"/>
    <w:rsid w:val="00981FF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c"/>
    <w:uiPriority w:val="59"/>
    <w:rsid w:val="00981FF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аголовок 4 Знак"/>
    <w:link w:val="41"/>
    <w:rsid w:val="008D0482"/>
    <w:rPr>
      <w:rFonts w:ascii="Times New Roman" w:eastAsia="Times New Roman" w:hAnsi="Times New Roman"/>
      <w:i/>
      <w:sz w:val="22"/>
    </w:rPr>
  </w:style>
  <w:style w:type="character" w:customStyle="1" w:styleId="52">
    <w:name w:val="Заголовок 5 Знак"/>
    <w:link w:val="51"/>
    <w:rsid w:val="008D0482"/>
    <w:rPr>
      <w:rFonts w:ascii="Times New Roman" w:eastAsia="Times New Roman" w:hAnsi="Times New Roman"/>
      <w:i/>
      <w:sz w:val="22"/>
      <w:u w:val="single"/>
    </w:rPr>
  </w:style>
  <w:style w:type="character" w:customStyle="1" w:styleId="70">
    <w:name w:val="Заголовок 7 Знак"/>
    <w:link w:val="7"/>
    <w:rsid w:val="008D0482"/>
    <w:rPr>
      <w:rFonts w:eastAsia="Times New Roman"/>
      <w:sz w:val="24"/>
      <w:szCs w:val="24"/>
    </w:rPr>
  </w:style>
  <w:style w:type="character" w:customStyle="1" w:styleId="80">
    <w:name w:val="Заголовок 8 Знак"/>
    <w:link w:val="8"/>
    <w:rsid w:val="008D0482"/>
    <w:rPr>
      <w:rFonts w:eastAsia="Times New Roman"/>
      <w:i/>
      <w:iCs/>
      <w:sz w:val="24"/>
      <w:szCs w:val="24"/>
    </w:rPr>
  </w:style>
  <w:style w:type="character" w:customStyle="1" w:styleId="90">
    <w:name w:val="Заголовок 9 Знак"/>
    <w:link w:val="9"/>
    <w:rsid w:val="008D0482"/>
    <w:rPr>
      <w:rFonts w:ascii="Cambria" w:eastAsia="Times New Roman" w:hAnsi="Cambria"/>
      <w:sz w:val="22"/>
      <w:szCs w:val="22"/>
    </w:rPr>
  </w:style>
  <w:style w:type="numbering" w:customStyle="1" w:styleId="NoList1">
    <w:name w:val="No List1"/>
    <w:next w:val="a4"/>
    <w:uiPriority w:val="99"/>
    <w:semiHidden/>
    <w:unhideWhenUsed/>
    <w:rsid w:val="008D0482"/>
  </w:style>
  <w:style w:type="table" w:customStyle="1" w:styleId="TableGrid2">
    <w:name w:val="Table Grid2"/>
    <w:basedOn w:val="a3"/>
    <w:next w:val="afc"/>
    <w:uiPriority w:val="59"/>
    <w:rsid w:val="008D048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moHeaderStyle">
    <w:name w:val="MemoHeaderStyle"/>
    <w:basedOn w:val="a1"/>
    <w:next w:val="a1"/>
    <w:rsid w:val="008D0482"/>
    <w:pPr>
      <w:tabs>
        <w:tab w:val="left" w:pos="567"/>
      </w:tabs>
      <w:spacing w:after="0" w:line="120" w:lineRule="atLeast"/>
      <w:ind w:left="1418"/>
      <w:jc w:val="both"/>
    </w:pPr>
    <w:rPr>
      <w:rFonts w:ascii="Arial" w:eastAsia="Times New Roman" w:hAnsi="Arial"/>
      <w:b/>
      <w:smallCaps/>
      <w:szCs w:val="20"/>
      <w:lang w:eastAsia="ru-RU"/>
    </w:rPr>
  </w:style>
  <w:style w:type="character" w:styleId="afd">
    <w:name w:val="page number"/>
    <w:rsid w:val="008D0482"/>
  </w:style>
  <w:style w:type="paragraph" w:customStyle="1" w:styleId="EMEAEnBodyText">
    <w:name w:val="EMEA En Body Text"/>
    <w:basedOn w:val="a1"/>
    <w:rsid w:val="008D0482"/>
    <w:pPr>
      <w:spacing w:before="120" w:after="120" w:line="240" w:lineRule="auto"/>
      <w:jc w:val="both"/>
    </w:pPr>
    <w:rPr>
      <w:rFonts w:ascii="Times New Roman" w:eastAsia="Times New Roman" w:hAnsi="Times New Roman"/>
      <w:szCs w:val="20"/>
      <w:lang w:eastAsia="ru-RU"/>
    </w:rPr>
  </w:style>
  <w:style w:type="paragraph" w:customStyle="1" w:styleId="BodytextAgency">
    <w:name w:val="Body text (Agency)"/>
    <w:basedOn w:val="a1"/>
    <w:link w:val="BodytextAgencyChar"/>
    <w:rsid w:val="008D0482"/>
    <w:pPr>
      <w:spacing w:after="140" w:line="280" w:lineRule="atLeast"/>
    </w:pPr>
    <w:rPr>
      <w:rFonts w:ascii="Verdana" w:eastAsia="Verdana" w:hAnsi="Verdana" w:cs="Verdana"/>
      <w:sz w:val="18"/>
      <w:szCs w:val="18"/>
      <w:lang w:eastAsia="ru-RU"/>
    </w:rPr>
  </w:style>
  <w:style w:type="character" w:customStyle="1" w:styleId="BodytextAgencyChar">
    <w:name w:val="Body text (Agency) Char"/>
    <w:link w:val="BodytextAgency"/>
    <w:rsid w:val="008D0482"/>
    <w:rPr>
      <w:rFonts w:ascii="Verdana" w:eastAsia="Verdana" w:hAnsi="Verdana" w:cs="Verdana"/>
      <w:sz w:val="18"/>
      <w:szCs w:val="18"/>
    </w:rPr>
  </w:style>
  <w:style w:type="paragraph" w:customStyle="1" w:styleId="DraftingNotesAgency">
    <w:name w:val="Drafting Notes (Agency)"/>
    <w:basedOn w:val="a1"/>
    <w:next w:val="BodytextAgency"/>
    <w:link w:val="DraftingNotesAgencyChar"/>
    <w:rsid w:val="008D0482"/>
    <w:pPr>
      <w:spacing w:after="140" w:line="280" w:lineRule="atLeast"/>
    </w:pPr>
    <w:rPr>
      <w:rFonts w:ascii="Courier New" w:eastAsia="Verdana" w:hAnsi="Courier New"/>
      <w:i/>
      <w:color w:val="339966"/>
      <w:szCs w:val="18"/>
      <w:lang w:eastAsia="ru-RU"/>
    </w:rPr>
  </w:style>
  <w:style w:type="character" w:customStyle="1" w:styleId="DraftingNotesAgencyChar">
    <w:name w:val="Drafting Notes (Agency) Char"/>
    <w:link w:val="DraftingNotesAgency"/>
    <w:rsid w:val="008D0482"/>
    <w:rPr>
      <w:rFonts w:ascii="Courier New" w:eastAsia="Verdana" w:hAnsi="Courier New"/>
      <w:i/>
      <w:color w:val="339966"/>
      <w:sz w:val="22"/>
      <w:szCs w:val="18"/>
    </w:rPr>
  </w:style>
  <w:style w:type="paragraph" w:customStyle="1" w:styleId="NormalAgency">
    <w:name w:val="Normal (Agency)"/>
    <w:link w:val="NormalAgencyChar"/>
    <w:rsid w:val="008D0482"/>
    <w:rPr>
      <w:rFonts w:ascii="Verdana" w:eastAsia="Verdana" w:hAnsi="Verdana" w:cs="Verdana"/>
      <w:sz w:val="18"/>
      <w:szCs w:val="18"/>
    </w:rPr>
  </w:style>
  <w:style w:type="table" w:customStyle="1" w:styleId="TablegridAgencyblack">
    <w:name w:val="Table grid (Agency) black"/>
    <w:basedOn w:val="a3"/>
    <w:semiHidden/>
    <w:rsid w:val="008D0482"/>
    <w:rPr>
      <w:rFonts w:ascii="Verdana" w:eastAsia="SimSun" w:hAnsi="Verdana"/>
      <w:sz w:val="18"/>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auto"/>
    </w:tcPr>
    <w:tblStylePr w:type="firstRow">
      <w:rPr>
        <w:rFonts w:ascii="Hebar" w:hAnsi="Hebar"/>
        <w:b/>
        <w:i w:val="0"/>
        <w:color w:val="auto"/>
        <w:sz w:val="18"/>
        <w:szCs w:val="18"/>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auto"/>
      </w:tcPr>
    </w:tblStylePr>
  </w:style>
  <w:style w:type="paragraph" w:customStyle="1" w:styleId="TableheadingrowsAgency">
    <w:name w:val="Table heading rows (Agency)"/>
    <w:basedOn w:val="BodytextAgency"/>
    <w:rsid w:val="008D0482"/>
    <w:pPr>
      <w:keepNext/>
    </w:pPr>
    <w:rPr>
      <w:rFonts w:eastAsia="Times New Roman"/>
      <w:b/>
    </w:rPr>
  </w:style>
  <w:style w:type="paragraph" w:customStyle="1" w:styleId="TabletextrowsAgency">
    <w:name w:val="Table text rows (Agency)"/>
    <w:basedOn w:val="a1"/>
    <w:rsid w:val="008D0482"/>
    <w:pPr>
      <w:spacing w:after="0" w:line="280" w:lineRule="exact"/>
    </w:pPr>
    <w:rPr>
      <w:rFonts w:ascii="Verdana" w:eastAsia="Times New Roman" w:hAnsi="Verdana" w:cs="Verdana"/>
      <w:sz w:val="18"/>
      <w:szCs w:val="18"/>
      <w:lang w:eastAsia="ru-RU"/>
    </w:rPr>
  </w:style>
  <w:style w:type="character" w:customStyle="1" w:styleId="NormalAgencyChar">
    <w:name w:val="Normal (Agency) Char"/>
    <w:link w:val="NormalAgency"/>
    <w:rsid w:val="008D0482"/>
    <w:rPr>
      <w:rFonts w:ascii="Verdana" w:eastAsia="Verdana" w:hAnsi="Verdana" w:cs="Verdana"/>
      <w:sz w:val="18"/>
      <w:szCs w:val="18"/>
    </w:rPr>
  </w:style>
  <w:style w:type="paragraph" w:styleId="afe">
    <w:name w:val="Revision"/>
    <w:hidden/>
    <w:uiPriority w:val="99"/>
    <w:semiHidden/>
    <w:rsid w:val="008D0482"/>
    <w:rPr>
      <w:rFonts w:ascii="Times New Roman" w:eastAsia="Times New Roman" w:hAnsi="Times New Roman"/>
      <w:sz w:val="22"/>
    </w:rPr>
  </w:style>
  <w:style w:type="character" w:customStyle="1" w:styleId="CSIchar">
    <w:name w:val="CSIchar"/>
    <w:qFormat/>
    <w:rsid w:val="008D0482"/>
    <w:rPr>
      <w:bdr w:val="none" w:sz="0" w:space="0" w:color="auto"/>
      <w:lang w:val="ru-RU" w:eastAsia="ru-RU"/>
    </w:rPr>
  </w:style>
  <w:style w:type="paragraph" w:styleId="aff">
    <w:name w:val="annotation subject"/>
    <w:basedOn w:val="afa"/>
    <w:next w:val="afa"/>
    <w:link w:val="aff0"/>
    <w:uiPriority w:val="99"/>
    <w:rsid w:val="008D0482"/>
    <w:pPr>
      <w:tabs>
        <w:tab w:val="left" w:pos="567"/>
      </w:tabs>
      <w:spacing w:line="260" w:lineRule="exact"/>
    </w:pPr>
    <w:rPr>
      <w:rFonts w:cs="Times New Roman"/>
      <w:b/>
      <w:bCs/>
      <w:lang w:val="ru-RU" w:eastAsia="ru-RU" w:bidi="ar-SA"/>
    </w:rPr>
  </w:style>
  <w:style w:type="character" w:customStyle="1" w:styleId="aff0">
    <w:name w:val="Тема примечания Знак"/>
    <w:link w:val="aff"/>
    <w:uiPriority w:val="99"/>
    <w:rsid w:val="008D0482"/>
    <w:rPr>
      <w:rFonts w:ascii="Times New Roman" w:eastAsia="Times New Roman" w:hAnsi="Times New Roman" w:cs="Arial Unicode MS"/>
      <w:b/>
      <w:bCs/>
      <w:lang w:val="en-GB" w:eastAsia="hu-HU" w:bidi="ml-IN"/>
    </w:rPr>
  </w:style>
  <w:style w:type="paragraph" w:customStyle="1" w:styleId="NoNumHead2">
    <w:name w:val="NoNum:Head2"/>
    <w:basedOn w:val="a1"/>
    <w:next w:val="a1"/>
    <w:link w:val="NoNumHead2Char"/>
    <w:rsid w:val="008D0482"/>
    <w:pPr>
      <w:keepNext/>
      <w:spacing w:before="120" w:after="240" w:line="240" w:lineRule="auto"/>
      <w:outlineLvl w:val="0"/>
    </w:pPr>
    <w:rPr>
      <w:rFonts w:ascii="Arial" w:eastAsia="Times New Roman" w:hAnsi="Arial"/>
      <w:b/>
      <w:bCs/>
      <w:sz w:val="26"/>
      <w:szCs w:val="26"/>
      <w:lang w:eastAsia="ru-RU"/>
    </w:rPr>
  </w:style>
  <w:style w:type="character" w:customStyle="1" w:styleId="NoNumHead2Char">
    <w:name w:val="NoNum:Head2 Char"/>
    <w:link w:val="NoNumHead2"/>
    <w:rsid w:val="008D0482"/>
    <w:rPr>
      <w:rFonts w:ascii="Arial" w:eastAsia="Times New Roman" w:hAnsi="Arial"/>
      <w:b/>
      <w:bCs/>
      <w:sz w:val="26"/>
      <w:szCs w:val="26"/>
    </w:rPr>
  </w:style>
  <w:style w:type="character" w:customStyle="1" w:styleId="CSI">
    <w:name w:val="CSI"/>
    <w:uiPriority w:val="1"/>
    <w:qFormat/>
    <w:rsid w:val="008D0482"/>
    <w:rPr>
      <w:bdr w:val="none" w:sz="0" w:space="0" w:color="auto"/>
      <w:lang w:val="ru-RU" w:eastAsia="ru-RU"/>
    </w:rPr>
  </w:style>
  <w:style w:type="paragraph" w:customStyle="1" w:styleId="tableref">
    <w:name w:val="table:ref"/>
    <w:basedOn w:val="a1"/>
    <w:link w:val="tablerefChar"/>
    <w:qFormat/>
    <w:rsid w:val="008D0482"/>
    <w:pPr>
      <w:tabs>
        <w:tab w:val="left" w:pos="360"/>
      </w:tabs>
      <w:spacing w:after="0" w:line="240" w:lineRule="auto"/>
      <w:ind w:left="360" w:hanging="360"/>
    </w:pPr>
    <w:rPr>
      <w:rFonts w:ascii="Arial Narrow" w:eastAsia="Times New Roman" w:hAnsi="Arial Narrow"/>
      <w:sz w:val="20"/>
      <w:szCs w:val="20"/>
      <w:lang w:eastAsia="ru-RU"/>
    </w:rPr>
  </w:style>
  <w:style w:type="paragraph" w:customStyle="1" w:styleId="tabletextNS">
    <w:name w:val="table:textNS"/>
    <w:basedOn w:val="a1"/>
    <w:link w:val="tabletextNSChar"/>
    <w:qFormat/>
    <w:rsid w:val="008D0482"/>
    <w:pPr>
      <w:spacing w:after="0" w:line="240" w:lineRule="auto"/>
    </w:pPr>
    <w:rPr>
      <w:rFonts w:ascii="Arial Narrow" w:eastAsia="Times New Roman" w:hAnsi="Arial Narrow"/>
      <w:sz w:val="24"/>
      <w:szCs w:val="20"/>
      <w:lang w:eastAsia="ru-RU"/>
    </w:rPr>
  </w:style>
  <w:style w:type="character" w:customStyle="1" w:styleId="tabletextNSChar">
    <w:name w:val="table:textNS Char"/>
    <w:link w:val="tabletextNS"/>
    <w:rsid w:val="008D0482"/>
    <w:rPr>
      <w:rFonts w:ascii="Arial Narrow" w:eastAsia="Times New Roman" w:hAnsi="Arial Narrow"/>
      <w:sz w:val="24"/>
    </w:rPr>
  </w:style>
  <w:style w:type="character" w:customStyle="1" w:styleId="tablerefChar">
    <w:name w:val="table:ref Char"/>
    <w:link w:val="tableref"/>
    <w:rsid w:val="008D0482"/>
    <w:rPr>
      <w:rFonts w:ascii="Arial Narrow" w:eastAsia="Times New Roman" w:hAnsi="Arial Narrow"/>
    </w:rPr>
  </w:style>
  <w:style w:type="paragraph" w:customStyle="1" w:styleId="captiontable">
    <w:name w:val="caption:table"/>
    <w:basedOn w:val="a1"/>
    <w:next w:val="a1"/>
    <w:link w:val="captiontableChar"/>
    <w:qFormat/>
    <w:rsid w:val="008D0482"/>
    <w:pPr>
      <w:keepNext/>
      <w:spacing w:after="240" w:line="240" w:lineRule="auto"/>
      <w:ind w:left="1440" w:hanging="1440"/>
    </w:pPr>
    <w:rPr>
      <w:rFonts w:ascii="Arial" w:eastAsia="Times New Roman" w:hAnsi="Arial"/>
      <w:b/>
      <w:bCs/>
      <w:lang w:eastAsia="ru-RU"/>
    </w:rPr>
  </w:style>
  <w:style w:type="character" w:customStyle="1" w:styleId="captiontableChar">
    <w:name w:val="caption:table Char"/>
    <w:link w:val="captiontable"/>
    <w:rsid w:val="008D0482"/>
    <w:rPr>
      <w:rFonts w:ascii="Arial" w:eastAsia="Times New Roman" w:hAnsi="Arial"/>
      <w:b/>
      <w:bCs/>
      <w:sz w:val="22"/>
      <w:szCs w:val="22"/>
    </w:rPr>
  </w:style>
  <w:style w:type="paragraph" w:customStyle="1" w:styleId="NoNumHead4">
    <w:name w:val="NoNum:Head4"/>
    <w:basedOn w:val="a1"/>
    <w:next w:val="a1"/>
    <w:link w:val="NoNumHead4Char"/>
    <w:rsid w:val="008D0482"/>
    <w:pPr>
      <w:keepNext/>
      <w:spacing w:before="120" w:after="240" w:line="240" w:lineRule="auto"/>
      <w:outlineLvl w:val="0"/>
    </w:pPr>
    <w:rPr>
      <w:rFonts w:ascii="Arial" w:eastAsia="Times New Roman" w:hAnsi="Arial"/>
      <w:b/>
      <w:bCs/>
      <w:lang w:eastAsia="ru-RU"/>
    </w:rPr>
  </w:style>
  <w:style w:type="character" w:customStyle="1" w:styleId="NoNumHead4Char">
    <w:name w:val="NoNum:Head4 Char"/>
    <w:link w:val="NoNumHead4"/>
    <w:rsid w:val="008D0482"/>
    <w:rPr>
      <w:rFonts w:ascii="Arial" w:eastAsia="Times New Roman" w:hAnsi="Arial"/>
      <w:b/>
      <w:bCs/>
      <w:sz w:val="22"/>
      <w:szCs w:val="22"/>
    </w:rPr>
  </w:style>
  <w:style w:type="paragraph" w:customStyle="1" w:styleId="TitleA">
    <w:name w:val="Title A"/>
    <w:basedOn w:val="a1"/>
    <w:link w:val="TitleAChar"/>
    <w:qFormat/>
    <w:rsid w:val="008D0482"/>
    <w:pPr>
      <w:suppressLineNumbers/>
      <w:tabs>
        <w:tab w:val="left" w:pos="-1440"/>
        <w:tab w:val="left" w:pos="-720"/>
        <w:tab w:val="left" w:pos="567"/>
      </w:tabs>
      <w:spacing w:after="0" w:line="260" w:lineRule="exact"/>
      <w:jc w:val="center"/>
    </w:pPr>
    <w:rPr>
      <w:rFonts w:ascii="Times New Roman" w:eastAsia="Times New Roman" w:hAnsi="Times New Roman"/>
      <w:b/>
      <w:noProof/>
      <w:lang w:eastAsia="ru-RU"/>
    </w:rPr>
  </w:style>
  <w:style w:type="paragraph" w:customStyle="1" w:styleId="TitleB">
    <w:name w:val="Title B"/>
    <w:basedOn w:val="a1"/>
    <w:link w:val="TitleBChar"/>
    <w:qFormat/>
    <w:rsid w:val="008D0482"/>
    <w:pPr>
      <w:suppressLineNumbers/>
      <w:tabs>
        <w:tab w:val="left" w:pos="567"/>
      </w:tabs>
      <w:spacing w:after="0" w:line="260" w:lineRule="exact"/>
      <w:ind w:left="567" w:hanging="567"/>
    </w:pPr>
    <w:rPr>
      <w:rFonts w:ascii="Times New Roman" w:eastAsia="Times New Roman" w:hAnsi="Times New Roman"/>
      <w:b/>
      <w:noProof/>
      <w:lang w:eastAsia="ru-RU"/>
    </w:rPr>
  </w:style>
  <w:style w:type="character" w:customStyle="1" w:styleId="TitleAChar">
    <w:name w:val="Title A Char"/>
    <w:link w:val="TitleA"/>
    <w:rsid w:val="008D0482"/>
    <w:rPr>
      <w:rFonts w:ascii="Times New Roman" w:eastAsia="Times New Roman" w:hAnsi="Times New Roman"/>
      <w:b/>
      <w:noProof/>
      <w:sz w:val="22"/>
      <w:szCs w:val="22"/>
    </w:rPr>
  </w:style>
  <w:style w:type="paragraph" w:customStyle="1" w:styleId="listing">
    <w:name w:val="listing"/>
    <w:basedOn w:val="a1"/>
    <w:rsid w:val="008D0482"/>
    <w:pPr>
      <w:spacing w:after="0" w:line="240" w:lineRule="auto"/>
    </w:pPr>
    <w:rPr>
      <w:rFonts w:ascii="Courier New" w:eastAsia="Times New Roman" w:hAnsi="Courier New" w:cs="Courier New"/>
      <w:sz w:val="20"/>
      <w:szCs w:val="20"/>
      <w:lang w:eastAsia="ru-RU"/>
    </w:rPr>
  </w:style>
  <w:style w:type="character" w:customStyle="1" w:styleId="TitleBChar">
    <w:name w:val="Title B Char"/>
    <w:link w:val="TitleB"/>
    <w:rsid w:val="008D0482"/>
    <w:rPr>
      <w:rFonts w:ascii="Times New Roman" w:eastAsia="Times New Roman" w:hAnsi="Times New Roman"/>
      <w:b/>
      <w:noProof/>
      <w:sz w:val="22"/>
      <w:szCs w:val="22"/>
    </w:rPr>
  </w:style>
  <w:style w:type="paragraph" w:customStyle="1" w:styleId="centheadGDS">
    <w:name w:val="cent head GDS"/>
    <w:basedOn w:val="a1"/>
    <w:autoRedefine/>
    <w:rsid w:val="008D0482"/>
    <w:pPr>
      <w:spacing w:after="0" w:line="240" w:lineRule="auto"/>
    </w:pPr>
    <w:rPr>
      <w:rFonts w:ascii="Times New Roman" w:eastAsia="Times New Roman" w:hAnsi="Times New Roman"/>
      <w:noProof/>
      <w:lang w:eastAsia="ru-RU"/>
    </w:rPr>
  </w:style>
  <w:style w:type="character" w:customStyle="1" w:styleId="LBLLevel3">
    <w:name w:val="LBLLevel 3"/>
    <w:rsid w:val="008D0482"/>
    <w:rPr>
      <w:rFonts w:ascii="Arial" w:hAnsi="Arial"/>
      <w:u w:val="single"/>
      <w:lang w:val="ru-RU" w:eastAsia="ru-RU"/>
    </w:rPr>
  </w:style>
  <w:style w:type="paragraph" w:customStyle="1" w:styleId="NoNumHead5">
    <w:name w:val="NoNum:Head5"/>
    <w:basedOn w:val="NoNumHead4"/>
    <w:next w:val="a1"/>
    <w:rsid w:val="008D0482"/>
    <w:pPr>
      <w:spacing w:before="0"/>
    </w:pPr>
    <w:rPr>
      <w:i/>
      <w:iCs/>
    </w:rPr>
  </w:style>
  <w:style w:type="paragraph" w:customStyle="1" w:styleId="instruction">
    <w:name w:val="instruction"/>
    <w:basedOn w:val="a1"/>
    <w:qFormat/>
    <w:rsid w:val="008D0482"/>
    <w:pPr>
      <w:numPr>
        <w:numId w:val="3"/>
      </w:numPr>
      <w:spacing w:before="120" w:after="0" w:line="240" w:lineRule="auto"/>
      <w:ind w:left="284" w:hanging="284"/>
    </w:pPr>
    <w:rPr>
      <w:rFonts w:ascii="Times New Roman" w:eastAsia="Times New Roman" w:hAnsi="Times New Roman"/>
      <w:b/>
      <w:sz w:val="24"/>
      <w:szCs w:val="24"/>
      <w:lang w:eastAsia="ru-RU"/>
    </w:rPr>
  </w:style>
  <w:style w:type="paragraph" w:customStyle="1" w:styleId="tablerefalpha">
    <w:name w:val="table:ref (alpha)"/>
    <w:basedOn w:val="tableref"/>
    <w:link w:val="tablerefalphaChar"/>
    <w:rsid w:val="008D0482"/>
    <w:pPr>
      <w:numPr>
        <w:numId w:val="4"/>
      </w:numPr>
      <w:tabs>
        <w:tab w:val="left" w:pos="360"/>
      </w:tabs>
      <w:ind w:left="720"/>
    </w:pPr>
  </w:style>
  <w:style w:type="character" w:customStyle="1" w:styleId="st1">
    <w:name w:val="st1"/>
    <w:rsid w:val="008D0482"/>
  </w:style>
  <w:style w:type="character" w:styleId="aff1">
    <w:name w:val="line number"/>
    <w:rsid w:val="008D0482"/>
  </w:style>
  <w:style w:type="paragraph" w:customStyle="1" w:styleId="Action">
    <w:name w:val="Action"/>
    <w:locked/>
    <w:rsid w:val="008D0482"/>
    <w:pPr>
      <w:numPr>
        <w:numId w:val="5"/>
      </w:numPr>
      <w:tabs>
        <w:tab w:val="left" w:pos="924"/>
      </w:tabs>
      <w:spacing w:before="120"/>
      <w:ind w:left="924" w:hanging="357"/>
    </w:pPr>
    <w:rPr>
      <w:rFonts w:ascii="Times New Roman" w:eastAsia="Times New Roman" w:hAnsi="Times New Roman"/>
      <w:color w:val="000000"/>
      <w:sz w:val="22"/>
      <w:szCs w:val="22"/>
    </w:rPr>
  </w:style>
  <w:style w:type="table" w:customStyle="1" w:styleId="FootertableAgency">
    <w:name w:val="Footer table (Agency)"/>
    <w:basedOn w:val="a3"/>
    <w:semiHidden/>
    <w:rsid w:val="008D0482"/>
    <w:rPr>
      <w:rFonts w:ascii="Verdana" w:eastAsia="SimSun" w:hAnsi="Verdana"/>
    </w:rPr>
    <w:tblPr/>
    <w:tcPr>
      <w:shd w:val="clear" w:color="auto" w:fill="auto"/>
      <w:tcMar>
        <w:left w:w="0" w:type="dxa"/>
        <w:right w:w="0" w:type="dxa"/>
      </w:tcMar>
    </w:tcPr>
    <w:tblStylePr w:type="firstRow">
      <w:rPr>
        <w:rFonts w:ascii="Microsoft Sans Serif" w:hAnsi="Microsoft Sans Serif"/>
        <w:b w:val="0"/>
        <w:sz w:val="18"/>
      </w:rPr>
      <w:tblPr/>
      <w:tcPr>
        <w:tcBorders>
          <w:top w:val="single" w:sz="2" w:space="0" w:color="auto"/>
          <w:left w:val="nil"/>
          <w:bottom w:val="nil"/>
          <w:right w:val="nil"/>
          <w:insideH w:val="nil"/>
          <w:insideV w:val="nil"/>
          <w:tl2br w:val="nil"/>
          <w:tr2bl w:val="nil"/>
        </w:tcBorders>
        <w:shd w:val="clear" w:color="auto" w:fill="auto"/>
      </w:tcPr>
    </w:tblStylePr>
  </w:style>
  <w:style w:type="character" w:styleId="aff2">
    <w:name w:val="footnote reference"/>
    <w:rsid w:val="008D0482"/>
    <w:rPr>
      <w:vertAlign w:val="superscript"/>
      <w:lang w:val="ru-RU" w:eastAsia="ru-RU"/>
    </w:rPr>
  </w:style>
  <w:style w:type="paragraph" w:styleId="aff3">
    <w:name w:val="footnote text"/>
    <w:basedOn w:val="a1"/>
    <w:link w:val="aff4"/>
    <w:rsid w:val="008D0482"/>
    <w:pPr>
      <w:tabs>
        <w:tab w:val="left" w:pos="567"/>
      </w:tabs>
      <w:spacing w:after="0" w:line="260" w:lineRule="exact"/>
    </w:pPr>
    <w:rPr>
      <w:rFonts w:ascii="Times New Roman" w:eastAsia="Times New Roman" w:hAnsi="Times New Roman"/>
      <w:sz w:val="20"/>
      <w:szCs w:val="20"/>
      <w:lang w:eastAsia="ru-RU"/>
    </w:rPr>
  </w:style>
  <w:style w:type="character" w:customStyle="1" w:styleId="aff4">
    <w:name w:val="Текст сноски Знак"/>
    <w:link w:val="aff3"/>
    <w:rsid w:val="008D0482"/>
    <w:rPr>
      <w:rFonts w:ascii="Times New Roman" w:eastAsia="Times New Roman" w:hAnsi="Times New Roman"/>
    </w:rPr>
  </w:style>
  <w:style w:type="paragraph" w:customStyle="1" w:styleId="tabletext">
    <w:name w:val="table:text"/>
    <w:basedOn w:val="a1"/>
    <w:link w:val="tabletextChar"/>
    <w:rsid w:val="008D0482"/>
    <w:pPr>
      <w:spacing w:before="120" w:after="120" w:line="240" w:lineRule="auto"/>
    </w:pPr>
    <w:rPr>
      <w:rFonts w:ascii="Arial Narrow" w:eastAsia="Times New Roman" w:hAnsi="Arial Narrow"/>
      <w:sz w:val="24"/>
      <w:szCs w:val="20"/>
      <w:lang w:eastAsia="ru-RU"/>
    </w:rPr>
  </w:style>
  <w:style w:type="character" w:customStyle="1" w:styleId="tabletextChar">
    <w:name w:val="table:text Char"/>
    <w:link w:val="tabletext"/>
    <w:rsid w:val="008D0482"/>
    <w:rPr>
      <w:rFonts w:ascii="Arial Narrow" w:eastAsia="Times New Roman" w:hAnsi="Arial Narrow"/>
      <w:sz w:val="24"/>
    </w:rPr>
  </w:style>
  <w:style w:type="paragraph" w:styleId="aff5">
    <w:name w:val="Bibliography"/>
    <w:basedOn w:val="a1"/>
    <w:next w:val="a1"/>
    <w:uiPriority w:val="37"/>
    <w:semiHidden/>
    <w:unhideWhenUsed/>
    <w:rsid w:val="008D0482"/>
    <w:pPr>
      <w:tabs>
        <w:tab w:val="left" w:pos="567"/>
      </w:tabs>
      <w:spacing w:after="0" w:line="260" w:lineRule="exact"/>
    </w:pPr>
    <w:rPr>
      <w:rFonts w:ascii="Times New Roman" w:eastAsia="Times New Roman" w:hAnsi="Times New Roman"/>
      <w:szCs w:val="20"/>
      <w:lang w:eastAsia="ru-RU"/>
    </w:rPr>
  </w:style>
  <w:style w:type="paragraph" w:styleId="25">
    <w:name w:val="Body Text 2"/>
    <w:basedOn w:val="a1"/>
    <w:link w:val="26"/>
    <w:rsid w:val="008D0482"/>
    <w:pPr>
      <w:tabs>
        <w:tab w:val="left" w:pos="567"/>
      </w:tabs>
      <w:spacing w:after="120" w:line="480" w:lineRule="auto"/>
    </w:pPr>
    <w:rPr>
      <w:rFonts w:ascii="Times New Roman" w:eastAsia="Times New Roman" w:hAnsi="Times New Roman"/>
      <w:szCs w:val="20"/>
      <w:lang w:eastAsia="ru-RU"/>
    </w:rPr>
  </w:style>
  <w:style w:type="character" w:customStyle="1" w:styleId="26">
    <w:name w:val="Основной текст 2 Знак"/>
    <w:link w:val="25"/>
    <w:rsid w:val="008D0482"/>
    <w:rPr>
      <w:rFonts w:ascii="Times New Roman" w:eastAsia="Times New Roman" w:hAnsi="Times New Roman"/>
      <w:sz w:val="22"/>
    </w:rPr>
  </w:style>
  <w:style w:type="paragraph" w:styleId="35">
    <w:name w:val="Body Text 3"/>
    <w:basedOn w:val="a1"/>
    <w:link w:val="36"/>
    <w:rsid w:val="008D0482"/>
    <w:pPr>
      <w:tabs>
        <w:tab w:val="left" w:pos="567"/>
      </w:tabs>
      <w:spacing w:after="120" w:line="260" w:lineRule="exact"/>
    </w:pPr>
    <w:rPr>
      <w:rFonts w:ascii="Times New Roman" w:eastAsia="Times New Roman" w:hAnsi="Times New Roman"/>
      <w:sz w:val="16"/>
      <w:szCs w:val="16"/>
      <w:lang w:eastAsia="ru-RU"/>
    </w:rPr>
  </w:style>
  <w:style w:type="character" w:customStyle="1" w:styleId="36">
    <w:name w:val="Основной текст 3 Знак"/>
    <w:link w:val="35"/>
    <w:rsid w:val="008D0482"/>
    <w:rPr>
      <w:rFonts w:ascii="Times New Roman" w:eastAsia="Times New Roman" w:hAnsi="Times New Roman"/>
      <w:sz w:val="16"/>
      <w:szCs w:val="16"/>
    </w:rPr>
  </w:style>
  <w:style w:type="paragraph" w:styleId="aff6">
    <w:name w:val="Body Text First Indent"/>
    <w:basedOn w:val="ab"/>
    <w:link w:val="aff7"/>
    <w:rsid w:val="008D0482"/>
    <w:pPr>
      <w:tabs>
        <w:tab w:val="left" w:pos="567"/>
      </w:tabs>
      <w:spacing w:line="260" w:lineRule="exact"/>
      <w:ind w:firstLine="210"/>
    </w:pPr>
    <w:rPr>
      <w:color w:val="000000"/>
      <w:sz w:val="22"/>
    </w:rPr>
  </w:style>
  <w:style w:type="character" w:customStyle="1" w:styleId="aff7">
    <w:name w:val="Красная строка Знак"/>
    <w:link w:val="aff6"/>
    <w:rsid w:val="008D0482"/>
    <w:rPr>
      <w:rFonts w:ascii="Times New Roman" w:eastAsia="Times New Roman" w:hAnsi="Times New Roman" w:cs="Times New Roman"/>
      <w:color w:val="000000"/>
      <w:sz w:val="22"/>
      <w:szCs w:val="20"/>
      <w:lang w:val="ru-RU" w:eastAsia="ru-RU"/>
    </w:rPr>
  </w:style>
  <w:style w:type="paragraph" w:styleId="27">
    <w:name w:val="Body Text First Indent 2"/>
    <w:basedOn w:val="a9"/>
    <w:link w:val="28"/>
    <w:rsid w:val="008D0482"/>
    <w:pPr>
      <w:tabs>
        <w:tab w:val="left" w:pos="567"/>
      </w:tabs>
      <w:spacing w:line="260" w:lineRule="exact"/>
      <w:ind w:firstLine="210"/>
    </w:pPr>
    <w:rPr>
      <w:sz w:val="22"/>
    </w:rPr>
  </w:style>
  <w:style w:type="character" w:customStyle="1" w:styleId="28">
    <w:name w:val="Красная строка 2 Знак"/>
    <w:link w:val="27"/>
    <w:rsid w:val="008D0482"/>
    <w:rPr>
      <w:rFonts w:ascii="Times New Roman" w:eastAsia="Times New Roman" w:hAnsi="Times New Roman" w:cs="Times New Roman"/>
      <w:sz w:val="22"/>
      <w:szCs w:val="20"/>
      <w:lang w:val="ru-RU" w:eastAsia="ru-RU"/>
    </w:rPr>
  </w:style>
  <w:style w:type="paragraph" w:styleId="29">
    <w:name w:val="Body Text Indent 2"/>
    <w:basedOn w:val="a1"/>
    <w:link w:val="2a"/>
    <w:rsid w:val="008D0482"/>
    <w:pPr>
      <w:tabs>
        <w:tab w:val="left" w:pos="567"/>
      </w:tabs>
      <w:spacing w:after="120" w:line="480" w:lineRule="auto"/>
      <w:ind w:left="283"/>
    </w:pPr>
    <w:rPr>
      <w:rFonts w:ascii="Times New Roman" w:eastAsia="Times New Roman" w:hAnsi="Times New Roman"/>
      <w:szCs w:val="20"/>
      <w:lang w:eastAsia="ru-RU"/>
    </w:rPr>
  </w:style>
  <w:style w:type="character" w:customStyle="1" w:styleId="2a">
    <w:name w:val="Основной текст с отступом 2 Знак"/>
    <w:link w:val="29"/>
    <w:rsid w:val="008D0482"/>
    <w:rPr>
      <w:rFonts w:ascii="Times New Roman" w:eastAsia="Times New Roman" w:hAnsi="Times New Roman"/>
      <w:sz w:val="22"/>
    </w:rPr>
  </w:style>
  <w:style w:type="paragraph" w:styleId="aff8">
    <w:name w:val="caption"/>
    <w:basedOn w:val="a1"/>
    <w:next w:val="a1"/>
    <w:qFormat/>
    <w:rsid w:val="008D0482"/>
    <w:pPr>
      <w:tabs>
        <w:tab w:val="left" w:pos="567"/>
      </w:tabs>
      <w:spacing w:after="0" w:line="260" w:lineRule="exact"/>
    </w:pPr>
    <w:rPr>
      <w:rFonts w:ascii="Times New Roman" w:eastAsia="Times New Roman" w:hAnsi="Times New Roman"/>
      <w:b/>
      <w:bCs/>
      <w:sz w:val="20"/>
      <w:szCs w:val="20"/>
      <w:lang w:eastAsia="ru-RU"/>
    </w:rPr>
  </w:style>
  <w:style w:type="paragraph" w:styleId="aff9">
    <w:name w:val="Closing"/>
    <w:basedOn w:val="a1"/>
    <w:link w:val="affa"/>
    <w:rsid w:val="008D0482"/>
    <w:pPr>
      <w:tabs>
        <w:tab w:val="left" w:pos="567"/>
      </w:tabs>
      <w:spacing w:after="0" w:line="260" w:lineRule="exact"/>
      <w:ind w:left="4252"/>
    </w:pPr>
    <w:rPr>
      <w:rFonts w:ascii="Times New Roman" w:eastAsia="Times New Roman" w:hAnsi="Times New Roman"/>
      <w:szCs w:val="20"/>
      <w:lang w:eastAsia="ru-RU"/>
    </w:rPr>
  </w:style>
  <w:style w:type="character" w:customStyle="1" w:styleId="affa">
    <w:name w:val="Прощание Знак"/>
    <w:link w:val="aff9"/>
    <w:rsid w:val="008D0482"/>
    <w:rPr>
      <w:rFonts w:ascii="Times New Roman" w:eastAsia="Times New Roman" w:hAnsi="Times New Roman"/>
      <w:sz w:val="22"/>
    </w:rPr>
  </w:style>
  <w:style w:type="paragraph" w:styleId="affb">
    <w:name w:val="Date"/>
    <w:basedOn w:val="a1"/>
    <w:next w:val="a1"/>
    <w:link w:val="affc"/>
    <w:rsid w:val="008D0482"/>
    <w:pPr>
      <w:tabs>
        <w:tab w:val="left" w:pos="567"/>
      </w:tabs>
      <w:spacing w:after="0" w:line="260" w:lineRule="exact"/>
    </w:pPr>
    <w:rPr>
      <w:rFonts w:ascii="Times New Roman" w:eastAsia="Times New Roman" w:hAnsi="Times New Roman"/>
      <w:szCs w:val="20"/>
      <w:lang w:eastAsia="ru-RU"/>
    </w:rPr>
  </w:style>
  <w:style w:type="character" w:customStyle="1" w:styleId="affc">
    <w:name w:val="Дата Знак"/>
    <w:link w:val="affb"/>
    <w:rsid w:val="008D0482"/>
    <w:rPr>
      <w:rFonts w:ascii="Times New Roman" w:eastAsia="Times New Roman" w:hAnsi="Times New Roman"/>
      <w:sz w:val="22"/>
    </w:rPr>
  </w:style>
  <w:style w:type="paragraph" w:styleId="affd">
    <w:name w:val="Document Map"/>
    <w:basedOn w:val="a1"/>
    <w:link w:val="affe"/>
    <w:rsid w:val="008D0482"/>
    <w:pPr>
      <w:tabs>
        <w:tab w:val="left" w:pos="567"/>
      </w:tabs>
      <w:spacing w:after="0" w:line="260" w:lineRule="exact"/>
    </w:pPr>
    <w:rPr>
      <w:rFonts w:ascii="Tahoma" w:eastAsia="Times New Roman" w:hAnsi="Tahoma"/>
      <w:sz w:val="16"/>
      <w:szCs w:val="16"/>
      <w:lang w:eastAsia="ru-RU"/>
    </w:rPr>
  </w:style>
  <w:style w:type="character" w:customStyle="1" w:styleId="affe">
    <w:name w:val="Схема документа Знак"/>
    <w:link w:val="affd"/>
    <w:rsid w:val="008D0482"/>
    <w:rPr>
      <w:rFonts w:ascii="Tahoma" w:eastAsia="Times New Roman" w:hAnsi="Tahoma"/>
      <w:sz w:val="16"/>
      <w:szCs w:val="16"/>
    </w:rPr>
  </w:style>
  <w:style w:type="paragraph" w:styleId="afff">
    <w:name w:val="E-mail Signature"/>
    <w:basedOn w:val="a1"/>
    <w:link w:val="afff0"/>
    <w:rsid w:val="008D0482"/>
    <w:pPr>
      <w:tabs>
        <w:tab w:val="left" w:pos="567"/>
      </w:tabs>
      <w:spacing w:after="0" w:line="260" w:lineRule="exact"/>
    </w:pPr>
    <w:rPr>
      <w:rFonts w:ascii="Times New Roman" w:eastAsia="Times New Roman" w:hAnsi="Times New Roman"/>
      <w:szCs w:val="20"/>
      <w:lang w:eastAsia="ru-RU"/>
    </w:rPr>
  </w:style>
  <w:style w:type="character" w:customStyle="1" w:styleId="afff0">
    <w:name w:val="Электронная подпись Знак"/>
    <w:link w:val="afff"/>
    <w:rsid w:val="008D0482"/>
    <w:rPr>
      <w:rFonts w:ascii="Times New Roman" w:eastAsia="Times New Roman" w:hAnsi="Times New Roman"/>
      <w:sz w:val="22"/>
    </w:rPr>
  </w:style>
  <w:style w:type="paragraph" w:styleId="afff1">
    <w:name w:val="endnote text"/>
    <w:basedOn w:val="a1"/>
    <w:link w:val="afff2"/>
    <w:rsid w:val="008D0482"/>
    <w:pPr>
      <w:tabs>
        <w:tab w:val="left" w:pos="567"/>
      </w:tabs>
      <w:spacing w:after="0" w:line="260" w:lineRule="exact"/>
    </w:pPr>
    <w:rPr>
      <w:rFonts w:ascii="Times New Roman" w:eastAsia="Times New Roman" w:hAnsi="Times New Roman"/>
      <w:sz w:val="20"/>
      <w:szCs w:val="20"/>
      <w:lang w:eastAsia="ru-RU"/>
    </w:rPr>
  </w:style>
  <w:style w:type="character" w:customStyle="1" w:styleId="afff2">
    <w:name w:val="Текст концевой сноски Знак"/>
    <w:link w:val="afff1"/>
    <w:rsid w:val="008D0482"/>
    <w:rPr>
      <w:rFonts w:ascii="Times New Roman" w:eastAsia="Times New Roman" w:hAnsi="Times New Roman"/>
    </w:rPr>
  </w:style>
  <w:style w:type="paragraph" w:styleId="afff3">
    <w:name w:val="envelope address"/>
    <w:basedOn w:val="a1"/>
    <w:rsid w:val="008D0482"/>
    <w:pPr>
      <w:framePr w:w="7920" w:h="1980" w:hRule="exact" w:hSpace="180" w:wrap="auto" w:hAnchor="page" w:xAlign="center" w:yAlign="bottom"/>
      <w:tabs>
        <w:tab w:val="left" w:pos="567"/>
      </w:tabs>
      <w:spacing w:after="0" w:line="260" w:lineRule="exact"/>
      <w:ind w:left="2880"/>
    </w:pPr>
    <w:rPr>
      <w:rFonts w:ascii="Cambria" w:eastAsia="Times New Roman" w:hAnsi="Cambria"/>
      <w:sz w:val="24"/>
      <w:szCs w:val="24"/>
      <w:lang w:eastAsia="ru-RU"/>
    </w:rPr>
  </w:style>
  <w:style w:type="paragraph" w:styleId="2b">
    <w:name w:val="envelope return"/>
    <w:basedOn w:val="a1"/>
    <w:rsid w:val="008D0482"/>
    <w:pPr>
      <w:tabs>
        <w:tab w:val="left" w:pos="567"/>
      </w:tabs>
      <w:spacing w:after="0" w:line="260" w:lineRule="exact"/>
    </w:pPr>
    <w:rPr>
      <w:rFonts w:ascii="Cambria" w:eastAsia="Times New Roman" w:hAnsi="Cambria"/>
      <w:sz w:val="20"/>
      <w:szCs w:val="20"/>
      <w:lang w:eastAsia="ru-RU"/>
    </w:rPr>
  </w:style>
  <w:style w:type="paragraph" w:styleId="HTML">
    <w:name w:val="HTML Address"/>
    <w:basedOn w:val="a1"/>
    <w:link w:val="HTML0"/>
    <w:rsid w:val="008D0482"/>
    <w:pPr>
      <w:tabs>
        <w:tab w:val="left" w:pos="567"/>
      </w:tabs>
      <w:spacing w:after="0" w:line="260" w:lineRule="exact"/>
    </w:pPr>
    <w:rPr>
      <w:rFonts w:ascii="Times New Roman" w:eastAsia="Times New Roman" w:hAnsi="Times New Roman"/>
      <w:i/>
      <w:iCs/>
      <w:szCs w:val="20"/>
      <w:lang w:eastAsia="ru-RU"/>
    </w:rPr>
  </w:style>
  <w:style w:type="character" w:customStyle="1" w:styleId="HTML0">
    <w:name w:val="Адрес HTML Знак"/>
    <w:link w:val="HTML"/>
    <w:rsid w:val="008D0482"/>
    <w:rPr>
      <w:rFonts w:ascii="Times New Roman" w:eastAsia="Times New Roman" w:hAnsi="Times New Roman"/>
      <w:i/>
      <w:iCs/>
      <w:sz w:val="22"/>
    </w:rPr>
  </w:style>
  <w:style w:type="paragraph" w:styleId="HTML1">
    <w:name w:val="HTML Preformatted"/>
    <w:basedOn w:val="a1"/>
    <w:link w:val="HTML2"/>
    <w:rsid w:val="008D0482"/>
    <w:pPr>
      <w:tabs>
        <w:tab w:val="left" w:pos="567"/>
      </w:tabs>
      <w:spacing w:after="0" w:line="260" w:lineRule="exact"/>
    </w:pPr>
    <w:rPr>
      <w:rFonts w:ascii="Courier New" w:eastAsia="Times New Roman" w:hAnsi="Courier New"/>
      <w:sz w:val="20"/>
      <w:szCs w:val="20"/>
      <w:lang w:eastAsia="ru-RU"/>
    </w:rPr>
  </w:style>
  <w:style w:type="character" w:customStyle="1" w:styleId="HTML2">
    <w:name w:val="Стандартный HTML Знак"/>
    <w:link w:val="HTML1"/>
    <w:rsid w:val="008D0482"/>
    <w:rPr>
      <w:rFonts w:ascii="Courier New" w:eastAsia="Times New Roman" w:hAnsi="Courier New"/>
    </w:rPr>
  </w:style>
  <w:style w:type="paragraph" w:styleId="14">
    <w:name w:val="index 1"/>
    <w:basedOn w:val="a1"/>
    <w:next w:val="a1"/>
    <w:autoRedefine/>
    <w:rsid w:val="008D0482"/>
    <w:pPr>
      <w:spacing w:after="0" w:line="260" w:lineRule="exact"/>
      <w:ind w:left="220" w:hanging="220"/>
    </w:pPr>
    <w:rPr>
      <w:rFonts w:ascii="Times New Roman" w:eastAsia="Times New Roman" w:hAnsi="Times New Roman"/>
      <w:szCs w:val="20"/>
      <w:lang w:eastAsia="ru-RU"/>
    </w:rPr>
  </w:style>
  <w:style w:type="paragraph" w:styleId="2c">
    <w:name w:val="index 2"/>
    <w:basedOn w:val="a1"/>
    <w:next w:val="a1"/>
    <w:autoRedefine/>
    <w:rsid w:val="008D0482"/>
    <w:pPr>
      <w:spacing w:after="0" w:line="260" w:lineRule="exact"/>
      <w:ind w:left="440" w:hanging="220"/>
    </w:pPr>
    <w:rPr>
      <w:rFonts w:ascii="Times New Roman" w:eastAsia="Times New Roman" w:hAnsi="Times New Roman"/>
      <w:szCs w:val="20"/>
      <w:lang w:eastAsia="ru-RU"/>
    </w:rPr>
  </w:style>
  <w:style w:type="paragraph" w:styleId="37">
    <w:name w:val="index 3"/>
    <w:basedOn w:val="a1"/>
    <w:next w:val="a1"/>
    <w:autoRedefine/>
    <w:rsid w:val="008D0482"/>
    <w:pPr>
      <w:spacing w:after="0" w:line="260" w:lineRule="exact"/>
      <w:ind w:left="660" w:hanging="220"/>
    </w:pPr>
    <w:rPr>
      <w:rFonts w:ascii="Times New Roman" w:eastAsia="Times New Roman" w:hAnsi="Times New Roman"/>
      <w:szCs w:val="20"/>
      <w:lang w:eastAsia="ru-RU"/>
    </w:rPr>
  </w:style>
  <w:style w:type="paragraph" w:styleId="43">
    <w:name w:val="index 4"/>
    <w:basedOn w:val="a1"/>
    <w:next w:val="a1"/>
    <w:autoRedefine/>
    <w:rsid w:val="008D0482"/>
    <w:pPr>
      <w:spacing w:after="0" w:line="260" w:lineRule="exact"/>
      <w:ind w:left="880" w:hanging="220"/>
    </w:pPr>
    <w:rPr>
      <w:rFonts w:ascii="Times New Roman" w:eastAsia="Times New Roman" w:hAnsi="Times New Roman"/>
      <w:szCs w:val="20"/>
      <w:lang w:eastAsia="ru-RU"/>
    </w:rPr>
  </w:style>
  <w:style w:type="paragraph" w:styleId="53">
    <w:name w:val="index 5"/>
    <w:basedOn w:val="a1"/>
    <w:next w:val="a1"/>
    <w:autoRedefine/>
    <w:rsid w:val="008D0482"/>
    <w:pPr>
      <w:spacing w:after="0" w:line="260" w:lineRule="exact"/>
      <w:ind w:left="1100" w:hanging="220"/>
    </w:pPr>
    <w:rPr>
      <w:rFonts w:ascii="Times New Roman" w:eastAsia="Times New Roman" w:hAnsi="Times New Roman"/>
      <w:szCs w:val="20"/>
      <w:lang w:eastAsia="ru-RU"/>
    </w:rPr>
  </w:style>
  <w:style w:type="paragraph" w:styleId="61">
    <w:name w:val="index 6"/>
    <w:basedOn w:val="a1"/>
    <w:next w:val="a1"/>
    <w:autoRedefine/>
    <w:rsid w:val="008D0482"/>
    <w:pPr>
      <w:spacing w:after="0" w:line="260" w:lineRule="exact"/>
      <w:ind w:left="1320" w:hanging="220"/>
    </w:pPr>
    <w:rPr>
      <w:rFonts w:ascii="Times New Roman" w:eastAsia="Times New Roman" w:hAnsi="Times New Roman"/>
      <w:szCs w:val="20"/>
      <w:lang w:eastAsia="ru-RU"/>
    </w:rPr>
  </w:style>
  <w:style w:type="paragraph" w:styleId="71">
    <w:name w:val="index 7"/>
    <w:basedOn w:val="a1"/>
    <w:next w:val="a1"/>
    <w:autoRedefine/>
    <w:rsid w:val="008D0482"/>
    <w:pPr>
      <w:spacing w:after="0" w:line="260" w:lineRule="exact"/>
      <w:ind w:left="1540" w:hanging="220"/>
    </w:pPr>
    <w:rPr>
      <w:rFonts w:ascii="Times New Roman" w:eastAsia="Times New Roman" w:hAnsi="Times New Roman"/>
      <w:szCs w:val="20"/>
      <w:lang w:eastAsia="ru-RU"/>
    </w:rPr>
  </w:style>
  <w:style w:type="paragraph" w:styleId="81">
    <w:name w:val="index 8"/>
    <w:basedOn w:val="a1"/>
    <w:next w:val="a1"/>
    <w:autoRedefine/>
    <w:rsid w:val="008D0482"/>
    <w:pPr>
      <w:spacing w:after="0" w:line="260" w:lineRule="exact"/>
      <w:ind w:left="1760" w:hanging="220"/>
    </w:pPr>
    <w:rPr>
      <w:rFonts w:ascii="Times New Roman" w:eastAsia="Times New Roman" w:hAnsi="Times New Roman"/>
      <w:szCs w:val="20"/>
      <w:lang w:eastAsia="ru-RU"/>
    </w:rPr>
  </w:style>
  <w:style w:type="paragraph" w:styleId="91">
    <w:name w:val="index 9"/>
    <w:basedOn w:val="a1"/>
    <w:next w:val="a1"/>
    <w:autoRedefine/>
    <w:rsid w:val="008D0482"/>
    <w:pPr>
      <w:spacing w:after="0" w:line="260" w:lineRule="exact"/>
      <w:ind w:left="1980" w:hanging="220"/>
    </w:pPr>
    <w:rPr>
      <w:rFonts w:ascii="Times New Roman" w:eastAsia="Times New Roman" w:hAnsi="Times New Roman"/>
      <w:szCs w:val="20"/>
      <w:lang w:eastAsia="ru-RU"/>
    </w:rPr>
  </w:style>
  <w:style w:type="paragraph" w:styleId="afff4">
    <w:name w:val="index heading"/>
    <w:basedOn w:val="a1"/>
    <w:next w:val="14"/>
    <w:rsid w:val="008D0482"/>
    <w:pPr>
      <w:tabs>
        <w:tab w:val="left" w:pos="567"/>
      </w:tabs>
      <w:spacing w:after="0" w:line="260" w:lineRule="exact"/>
    </w:pPr>
    <w:rPr>
      <w:rFonts w:ascii="Cambria" w:eastAsia="Times New Roman" w:hAnsi="Cambria"/>
      <w:b/>
      <w:bCs/>
      <w:szCs w:val="20"/>
      <w:lang w:eastAsia="ru-RU"/>
    </w:rPr>
  </w:style>
  <w:style w:type="paragraph" w:styleId="afff5">
    <w:name w:val="Intense Quote"/>
    <w:basedOn w:val="a1"/>
    <w:next w:val="a1"/>
    <w:link w:val="afff6"/>
    <w:uiPriority w:val="30"/>
    <w:qFormat/>
    <w:rsid w:val="008D0482"/>
    <w:pPr>
      <w:pBdr>
        <w:bottom w:val="single" w:sz="4" w:space="4" w:color="4F81BD"/>
      </w:pBdr>
      <w:tabs>
        <w:tab w:val="left" w:pos="567"/>
      </w:tabs>
      <w:spacing w:before="200" w:after="280" w:line="260" w:lineRule="exact"/>
      <w:ind w:left="936" w:right="936"/>
    </w:pPr>
    <w:rPr>
      <w:rFonts w:ascii="Times New Roman" w:eastAsia="Times New Roman" w:hAnsi="Times New Roman"/>
      <w:b/>
      <w:bCs/>
      <w:i/>
      <w:iCs/>
      <w:color w:val="4F81BD"/>
      <w:szCs w:val="20"/>
      <w:lang w:eastAsia="ru-RU"/>
    </w:rPr>
  </w:style>
  <w:style w:type="character" w:customStyle="1" w:styleId="afff6">
    <w:name w:val="Выделенная цитата Знак"/>
    <w:link w:val="afff5"/>
    <w:uiPriority w:val="30"/>
    <w:rsid w:val="008D0482"/>
    <w:rPr>
      <w:rFonts w:ascii="Times New Roman" w:eastAsia="Times New Roman" w:hAnsi="Times New Roman"/>
      <w:b/>
      <w:bCs/>
      <w:i/>
      <w:iCs/>
      <w:color w:val="4F81BD"/>
      <w:sz w:val="22"/>
    </w:rPr>
  </w:style>
  <w:style w:type="paragraph" w:styleId="afff7">
    <w:name w:val="List"/>
    <w:basedOn w:val="a1"/>
    <w:rsid w:val="008D0482"/>
    <w:pPr>
      <w:tabs>
        <w:tab w:val="left" w:pos="567"/>
      </w:tabs>
      <w:spacing w:after="0" w:line="260" w:lineRule="exact"/>
      <w:ind w:left="283" w:hanging="283"/>
      <w:contextualSpacing/>
    </w:pPr>
    <w:rPr>
      <w:rFonts w:ascii="Times New Roman" w:eastAsia="Times New Roman" w:hAnsi="Times New Roman"/>
      <w:szCs w:val="20"/>
      <w:lang w:eastAsia="ru-RU"/>
    </w:rPr>
  </w:style>
  <w:style w:type="paragraph" w:styleId="2d">
    <w:name w:val="List 2"/>
    <w:basedOn w:val="a1"/>
    <w:rsid w:val="008D0482"/>
    <w:pPr>
      <w:tabs>
        <w:tab w:val="left" w:pos="567"/>
      </w:tabs>
      <w:spacing w:after="0" w:line="260" w:lineRule="exact"/>
      <w:ind w:left="566" w:hanging="283"/>
      <w:contextualSpacing/>
    </w:pPr>
    <w:rPr>
      <w:rFonts w:ascii="Times New Roman" w:eastAsia="Times New Roman" w:hAnsi="Times New Roman"/>
      <w:szCs w:val="20"/>
      <w:lang w:eastAsia="ru-RU"/>
    </w:rPr>
  </w:style>
  <w:style w:type="paragraph" w:styleId="38">
    <w:name w:val="List 3"/>
    <w:basedOn w:val="a1"/>
    <w:rsid w:val="008D0482"/>
    <w:pPr>
      <w:tabs>
        <w:tab w:val="left" w:pos="567"/>
      </w:tabs>
      <w:spacing w:after="0" w:line="260" w:lineRule="exact"/>
      <w:ind w:left="849" w:hanging="283"/>
      <w:contextualSpacing/>
    </w:pPr>
    <w:rPr>
      <w:rFonts w:ascii="Times New Roman" w:eastAsia="Times New Roman" w:hAnsi="Times New Roman"/>
      <w:szCs w:val="20"/>
      <w:lang w:eastAsia="ru-RU"/>
    </w:rPr>
  </w:style>
  <w:style w:type="paragraph" w:styleId="44">
    <w:name w:val="List 4"/>
    <w:basedOn w:val="a1"/>
    <w:rsid w:val="008D0482"/>
    <w:pPr>
      <w:tabs>
        <w:tab w:val="left" w:pos="567"/>
      </w:tabs>
      <w:spacing w:after="0" w:line="260" w:lineRule="exact"/>
      <w:ind w:left="1132" w:hanging="283"/>
      <w:contextualSpacing/>
    </w:pPr>
    <w:rPr>
      <w:rFonts w:ascii="Times New Roman" w:eastAsia="Times New Roman" w:hAnsi="Times New Roman"/>
      <w:szCs w:val="20"/>
      <w:lang w:eastAsia="ru-RU"/>
    </w:rPr>
  </w:style>
  <w:style w:type="paragraph" w:styleId="54">
    <w:name w:val="List 5"/>
    <w:basedOn w:val="a1"/>
    <w:rsid w:val="008D0482"/>
    <w:pPr>
      <w:tabs>
        <w:tab w:val="left" w:pos="567"/>
      </w:tabs>
      <w:spacing w:after="0" w:line="260" w:lineRule="exact"/>
      <w:ind w:left="1415" w:hanging="283"/>
      <w:contextualSpacing/>
    </w:pPr>
    <w:rPr>
      <w:rFonts w:ascii="Times New Roman" w:eastAsia="Times New Roman" w:hAnsi="Times New Roman"/>
      <w:szCs w:val="20"/>
      <w:lang w:eastAsia="ru-RU"/>
    </w:rPr>
  </w:style>
  <w:style w:type="paragraph" w:styleId="a0">
    <w:name w:val="List Bullet"/>
    <w:basedOn w:val="a1"/>
    <w:rsid w:val="008D0482"/>
    <w:pPr>
      <w:numPr>
        <w:numId w:val="6"/>
      </w:numPr>
      <w:tabs>
        <w:tab w:val="left" w:pos="567"/>
      </w:tabs>
      <w:spacing w:after="0" w:line="260" w:lineRule="exact"/>
      <w:contextualSpacing/>
    </w:pPr>
    <w:rPr>
      <w:rFonts w:ascii="Times New Roman" w:eastAsia="Times New Roman" w:hAnsi="Times New Roman"/>
      <w:szCs w:val="20"/>
      <w:lang w:eastAsia="ru-RU"/>
    </w:rPr>
  </w:style>
  <w:style w:type="paragraph" w:styleId="20">
    <w:name w:val="List Bullet 2"/>
    <w:basedOn w:val="a1"/>
    <w:rsid w:val="008D0482"/>
    <w:pPr>
      <w:numPr>
        <w:numId w:val="7"/>
      </w:numPr>
      <w:tabs>
        <w:tab w:val="left" w:pos="567"/>
      </w:tabs>
      <w:spacing w:after="0" w:line="260" w:lineRule="exact"/>
      <w:contextualSpacing/>
    </w:pPr>
    <w:rPr>
      <w:rFonts w:ascii="Times New Roman" w:eastAsia="Times New Roman" w:hAnsi="Times New Roman"/>
      <w:szCs w:val="20"/>
      <w:lang w:eastAsia="ru-RU"/>
    </w:rPr>
  </w:style>
  <w:style w:type="paragraph" w:styleId="30">
    <w:name w:val="List Bullet 3"/>
    <w:basedOn w:val="a1"/>
    <w:rsid w:val="008D0482"/>
    <w:pPr>
      <w:numPr>
        <w:numId w:val="8"/>
      </w:numPr>
      <w:tabs>
        <w:tab w:val="left" w:pos="567"/>
      </w:tabs>
      <w:spacing w:after="0" w:line="260" w:lineRule="exact"/>
      <w:contextualSpacing/>
    </w:pPr>
    <w:rPr>
      <w:rFonts w:ascii="Times New Roman" w:eastAsia="Times New Roman" w:hAnsi="Times New Roman"/>
      <w:szCs w:val="20"/>
      <w:lang w:eastAsia="ru-RU"/>
    </w:rPr>
  </w:style>
  <w:style w:type="paragraph" w:styleId="40">
    <w:name w:val="List Bullet 4"/>
    <w:basedOn w:val="a1"/>
    <w:rsid w:val="008D0482"/>
    <w:pPr>
      <w:numPr>
        <w:numId w:val="9"/>
      </w:numPr>
      <w:tabs>
        <w:tab w:val="left" w:pos="567"/>
      </w:tabs>
      <w:spacing w:after="0" w:line="260" w:lineRule="exact"/>
      <w:contextualSpacing/>
    </w:pPr>
    <w:rPr>
      <w:rFonts w:ascii="Times New Roman" w:eastAsia="Times New Roman" w:hAnsi="Times New Roman"/>
      <w:szCs w:val="20"/>
      <w:lang w:eastAsia="ru-RU"/>
    </w:rPr>
  </w:style>
  <w:style w:type="paragraph" w:styleId="50">
    <w:name w:val="List Bullet 5"/>
    <w:basedOn w:val="a1"/>
    <w:rsid w:val="008D0482"/>
    <w:pPr>
      <w:numPr>
        <w:numId w:val="10"/>
      </w:numPr>
      <w:tabs>
        <w:tab w:val="left" w:pos="567"/>
      </w:tabs>
      <w:spacing w:after="0" w:line="260" w:lineRule="exact"/>
      <w:contextualSpacing/>
    </w:pPr>
    <w:rPr>
      <w:rFonts w:ascii="Times New Roman" w:eastAsia="Times New Roman" w:hAnsi="Times New Roman"/>
      <w:szCs w:val="20"/>
      <w:lang w:eastAsia="ru-RU"/>
    </w:rPr>
  </w:style>
  <w:style w:type="paragraph" w:styleId="afff8">
    <w:name w:val="List Continue"/>
    <w:basedOn w:val="a1"/>
    <w:rsid w:val="008D0482"/>
    <w:pPr>
      <w:tabs>
        <w:tab w:val="left" w:pos="567"/>
      </w:tabs>
      <w:spacing w:after="120" w:line="260" w:lineRule="exact"/>
      <w:ind w:left="283"/>
      <w:contextualSpacing/>
    </w:pPr>
    <w:rPr>
      <w:rFonts w:ascii="Times New Roman" w:eastAsia="Times New Roman" w:hAnsi="Times New Roman"/>
      <w:szCs w:val="20"/>
      <w:lang w:eastAsia="ru-RU"/>
    </w:rPr>
  </w:style>
  <w:style w:type="paragraph" w:styleId="2e">
    <w:name w:val="List Continue 2"/>
    <w:basedOn w:val="a1"/>
    <w:rsid w:val="008D0482"/>
    <w:pPr>
      <w:tabs>
        <w:tab w:val="left" w:pos="567"/>
      </w:tabs>
      <w:spacing w:after="120" w:line="260" w:lineRule="exact"/>
      <w:ind w:left="566"/>
      <w:contextualSpacing/>
    </w:pPr>
    <w:rPr>
      <w:rFonts w:ascii="Times New Roman" w:eastAsia="Times New Roman" w:hAnsi="Times New Roman"/>
      <w:szCs w:val="20"/>
      <w:lang w:eastAsia="ru-RU"/>
    </w:rPr>
  </w:style>
  <w:style w:type="paragraph" w:styleId="39">
    <w:name w:val="List Continue 3"/>
    <w:basedOn w:val="a1"/>
    <w:rsid w:val="008D0482"/>
    <w:pPr>
      <w:tabs>
        <w:tab w:val="left" w:pos="567"/>
      </w:tabs>
      <w:spacing w:after="120" w:line="260" w:lineRule="exact"/>
      <w:ind w:left="849"/>
      <w:contextualSpacing/>
    </w:pPr>
    <w:rPr>
      <w:rFonts w:ascii="Times New Roman" w:eastAsia="Times New Roman" w:hAnsi="Times New Roman"/>
      <w:szCs w:val="20"/>
      <w:lang w:eastAsia="ru-RU"/>
    </w:rPr>
  </w:style>
  <w:style w:type="paragraph" w:styleId="45">
    <w:name w:val="List Continue 4"/>
    <w:basedOn w:val="a1"/>
    <w:rsid w:val="008D0482"/>
    <w:pPr>
      <w:tabs>
        <w:tab w:val="left" w:pos="567"/>
      </w:tabs>
      <w:spacing w:after="120" w:line="260" w:lineRule="exact"/>
      <w:ind w:left="1132"/>
      <w:contextualSpacing/>
    </w:pPr>
    <w:rPr>
      <w:rFonts w:ascii="Times New Roman" w:eastAsia="Times New Roman" w:hAnsi="Times New Roman"/>
      <w:szCs w:val="20"/>
      <w:lang w:eastAsia="ru-RU"/>
    </w:rPr>
  </w:style>
  <w:style w:type="paragraph" w:styleId="55">
    <w:name w:val="List Continue 5"/>
    <w:basedOn w:val="a1"/>
    <w:rsid w:val="008D0482"/>
    <w:pPr>
      <w:tabs>
        <w:tab w:val="left" w:pos="567"/>
      </w:tabs>
      <w:spacing w:after="120" w:line="260" w:lineRule="exact"/>
      <w:ind w:left="1415"/>
      <w:contextualSpacing/>
    </w:pPr>
    <w:rPr>
      <w:rFonts w:ascii="Times New Roman" w:eastAsia="Times New Roman" w:hAnsi="Times New Roman"/>
      <w:szCs w:val="20"/>
      <w:lang w:eastAsia="ru-RU"/>
    </w:rPr>
  </w:style>
  <w:style w:type="paragraph" w:styleId="a">
    <w:name w:val="List Number"/>
    <w:basedOn w:val="a1"/>
    <w:rsid w:val="008D0482"/>
    <w:pPr>
      <w:numPr>
        <w:numId w:val="11"/>
      </w:numPr>
      <w:tabs>
        <w:tab w:val="left" w:pos="567"/>
      </w:tabs>
      <w:spacing w:after="0" w:line="260" w:lineRule="exact"/>
      <w:contextualSpacing/>
    </w:pPr>
    <w:rPr>
      <w:rFonts w:ascii="Times New Roman" w:eastAsia="Times New Roman" w:hAnsi="Times New Roman"/>
      <w:szCs w:val="20"/>
      <w:lang w:eastAsia="ru-RU"/>
    </w:rPr>
  </w:style>
  <w:style w:type="paragraph" w:styleId="2">
    <w:name w:val="List Number 2"/>
    <w:basedOn w:val="a1"/>
    <w:rsid w:val="008D0482"/>
    <w:pPr>
      <w:numPr>
        <w:numId w:val="12"/>
      </w:numPr>
      <w:tabs>
        <w:tab w:val="left" w:pos="567"/>
      </w:tabs>
      <w:spacing w:after="0" w:line="260" w:lineRule="exact"/>
      <w:contextualSpacing/>
    </w:pPr>
    <w:rPr>
      <w:rFonts w:ascii="Times New Roman" w:eastAsia="Times New Roman" w:hAnsi="Times New Roman"/>
      <w:szCs w:val="20"/>
      <w:lang w:eastAsia="ru-RU"/>
    </w:rPr>
  </w:style>
  <w:style w:type="paragraph" w:styleId="3">
    <w:name w:val="List Number 3"/>
    <w:basedOn w:val="a1"/>
    <w:rsid w:val="008D0482"/>
    <w:pPr>
      <w:numPr>
        <w:numId w:val="13"/>
      </w:numPr>
      <w:tabs>
        <w:tab w:val="left" w:pos="567"/>
      </w:tabs>
      <w:spacing w:after="0" w:line="260" w:lineRule="exact"/>
      <w:contextualSpacing/>
    </w:pPr>
    <w:rPr>
      <w:rFonts w:ascii="Times New Roman" w:eastAsia="Times New Roman" w:hAnsi="Times New Roman"/>
      <w:szCs w:val="20"/>
      <w:lang w:eastAsia="ru-RU"/>
    </w:rPr>
  </w:style>
  <w:style w:type="paragraph" w:styleId="4">
    <w:name w:val="List Number 4"/>
    <w:basedOn w:val="a1"/>
    <w:rsid w:val="008D0482"/>
    <w:pPr>
      <w:numPr>
        <w:numId w:val="14"/>
      </w:numPr>
      <w:tabs>
        <w:tab w:val="left" w:pos="567"/>
      </w:tabs>
      <w:spacing w:after="0" w:line="260" w:lineRule="exact"/>
      <w:contextualSpacing/>
    </w:pPr>
    <w:rPr>
      <w:rFonts w:ascii="Times New Roman" w:eastAsia="Times New Roman" w:hAnsi="Times New Roman"/>
      <w:szCs w:val="20"/>
      <w:lang w:eastAsia="ru-RU"/>
    </w:rPr>
  </w:style>
  <w:style w:type="paragraph" w:styleId="5">
    <w:name w:val="List Number 5"/>
    <w:basedOn w:val="a1"/>
    <w:rsid w:val="008D0482"/>
    <w:pPr>
      <w:numPr>
        <w:numId w:val="15"/>
      </w:numPr>
      <w:tabs>
        <w:tab w:val="left" w:pos="567"/>
      </w:tabs>
      <w:spacing w:after="0" w:line="260" w:lineRule="exact"/>
      <w:contextualSpacing/>
    </w:pPr>
    <w:rPr>
      <w:rFonts w:ascii="Times New Roman" w:eastAsia="Times New Roman" w:hAnsi="Times New Roman"/>
      <w:szCs w:val="20"/>
      <w:lang w:eastAsia="ru-RU"/>
    </w:rPr>
  </w:style>
  <w:style w:type="paragraph" w:styleId="afff9">
    <w:name w:val="macro"/>
    <w:link w:val="afffa"/>
    <w:rsid w:val="008D0482"/>
    <w:pPr>
      <w:tabs>
        <w:tab w:val="left" w:pos="480"/>
        <w:tab w:val="left" w:pos="960"/>
        <w:tab w:val="left" w:pos="1440"/>
        <w:tab w:val="left" w:pos="1920"/>
        <w:tab w:val="left" w:pos="2400"/>
        <w:tab w:val="left" w:pos="2880"/>
        <w:tab w:val="left" w:pos="3360"/>
        <w:tab w:val="left" w:pos="3840"/>
        <w:tab w:val="left" w:pos="4320"/>
      </w:tabs>
      <w:spacing w:line="260" w:lineRule="exact"/>
    </w:pPr>
    <w:rPr>
      <w:rFonts w:ascii="Courier New" w:eastAsia="Times New Roman" w:hAnsi="Courier New" w:cs="Courier New"/>
    </w:rPr>
  </w:style>
  <w:style w:type="character" w:customStyle="1" w:styleId="afffa">
    <w:name w:val="Текст макроса Знак"/>
    <w:link w:val="afff9"/>
    <w:rsid w:val="008D0482"/>
    <w:rPr>
      <w:rFonts w:ascii="Courier New" w:eastAsia="Times New Roman" w:hAnsi="Courier New" w:cs="Courier New"/>
    </w:rPr>
  </w:style>
  <w:style w:type="paragraph" w:styleId="afffb">
    <w:name w:val="Message Header"/>
    <w:basedOn w:val="a1"/>
    <w:link w:val="afffc"/>
    <w:rsid w:val="008D0482"/>
    <w:pPr>
      <w:pBdr>
        <w:top w:val="single" w:sz="6" w:space="1" w:color="auto"/>
        <w:left w:val="single" w:sz="6" w:space="1" w:color="auto"/>
        <w:bottom w:val="single" w:sz="6" w:space="1" w:color="auto"/>
        <w:right w:val="single" w:sz="6" w:space="1" w:color="auto"/>
      </w:pBdr>
      <w:shd w:val="pct20" w:color="auto" w:fill="auto"/>
      <w:tabs>
        <w:tab w:val="left" w:pos="567"/>
      </w:tabs>
      <w:spacing w:after="0" w:line="260" w:lineRule="exact"/>
      <w:ind w:left="1134" w:hanging="1134"/>
    </w:pPr>
    <w:rPr>
      <w:rFonts w:ascii="Cambria" w:eastAsia="Times New Roman" w:hAnsi="Cambria"/>
      <w:sz w:val="24"/>
      <w:szCs w:val="24"/>
      <w:lang w:eastAsia="ru-RU"/>
    </w:rPr>
  </w:style>
  <w:style w:type="character" w:customStyle="1" w:styleId="afffc">
    <w:name w:val="Шапка Знак"/>
    <w:link w:val="afffb"/>
    <w:rsid w:val="008D0482"/>
    <w:rPr>
      <w:rFonts w:ascii="Cambria" w:eastAsia="Times New Roman" w:hAnsi="Cambria"/>
      <w:sz w:val="24"/>
      <w:szCs w:val="24"/>
      <w:shd w:val="pct20" w:color="auto" w:fill="auto"/>
    </w:rPr>
  </w:style>
  <w:style w:type="paragraph" w:styleId="afffd">
    <w:name w:val="Normal Indent"/>
    <w:basedOn w:val="a1"/>
    <w:rsid w:val="008D0482"/>
    <w:pPr>
      <w:tabs>
        <w:tab w:val="left" w:pos="567"/>
      </w:tabs>
      <w:spacing w:after="0" w:line="260" w:lineRule="exact"/>
      <w:ind w:left="720"/>
    </w:pPr>
    <w:rPr>
      <w:rFonts w:ascii="Times New Roman" w:eastAsia="Times New Roman" w:hAnsi="Times New Roman"/>
      <w:szCs w:val="20"/>
      <w:lang w:eastAsia="ru-RU"/>
    </w:rPr>
  </w:style>
  <w:style w:type="paragraph" w:styleId="afffe">
    <w:name w:val="Note Heading"/>
    <w:basedOn w:val="a1"/>
    <w:next w:val="a1"/>
    <w:link w:val="affff"/>
    <w:rsid w:val="008D0482"/>
    <w:pPr>
      <w:tabs>
        <w:tab w:val="left" w:pos="567"/>
      </w:tabs>
      <w:spacing w:after="0" w:line="260" w:lineRule="exact"/>
    </w:pPr>
    <w:rPr>
      <w:rFonts w:ascii="Times New Roman" w:eastAsia="Times New Roman" w:hAnsi="Times New Roman"/>
      <w:szCs w:val="20"/>
      <w:lang w:eastAsia="ru-RU"/>
    </w:rPr>
  </w:style>
  <w:style w:type="character" w:customStyle="1" w:styleId="affff">
    <w:name w:val="Заголовок записки Знак"/>
    <w:link w:val="afffe"/>
    <w:rsid w:val="008D0482"/>
    <w:rPr>
      <w:rFonts w:ascii="Times New Roman" w:eastAsia="Times New Roman" w:hAnsi="Times New Roman"/>
      <w:sz w:val="22"/>
    </w:rPr>
  </w:style>
  <w:style w:type="paragraph" w:styleId="affff0">
    <w:name w:val="Plain Text"/>
    <w:basedOn w:val="a1"/>
    <w:link w:val="affff1"/>
    <w:rsid w:val="008D0482"/>
    <w:pPr>
      <w:tabs>
        <w:tab w:val="left" w:pos="567"/>
      </w:tabs>
      <w:spacing w:after="0" w:line="260" w:lineRule="exact"/>
    </w:pPr>
    <w:rPr>
      <w:rFonts w:ascii="Courier New" w:eastAsia="Times New Roman" w:hAnsi="Courier New"/>
      <w:sz w:val="20"/>
      <w:szCs w:val="20"/>
      <w:lang w:eastAsia="ru-RU"/>
    </w:rPr>
  </w:style>
  <w:style w:type="character" w:customStyle="1" w:styleId="affff1">
    <w:name w:val="Текст Знак"/>
    <w:link w:val="affff0"/>
    <w:rsid w:val="008D0482"/>
    <w:rPr>
      <w:rFonts w:ascii="Courier New" w:eastAsia="Times New Roman" w:hAnsi="Courier New"/>
    </w:rPr>
  </w:style>
  <w:style w:type="paragraph" w:styleId="2f">
    <w:name w:val="Quote"/>
    <w:basedOn w:val="a1"/>
    <w:next w:val="a1"/>
    <w:link w:val="2f0"/>
    <w:uiPriority w:val="29"/>
    <w:qFormat/>
    <w:rsid w:val="008D0482"/>
    <w:pPr>
      <w:tabs>
        <w:tab w:val="left" w:pos="567"/>
      </w:tabs>
      <w:spacing w:after="0" w:line="260" w:lineRule="exact"/>
    </w:pPr>
    <w:rPr>
      <w:rFonts w:ascii="Times New Roman" w:eastAsia="Times New Roman" w:hAnsi="Times New Roman"/>
      <w:i/>
      <w:iCs/>
      <w:color w:val="000000"/>
      <w:szCs w:val="20"/>
      <w:lang w:eastAsia="ru-RU"/>
    </w:rPr>
  </w:style>
  <w:style w:type="character" w:customStyle="1" w:styleId="2f0">
    <w:name w:val="Цитата 2 Знак"/>
    <w:link w:val="2f"/>
    <w:uiPriority w:val="29"/>
    <w:rsid w:val="008D0482"/>
    <w:rPr>
      <w:rFonts w:ascii="Times New Roman" w:eastAsia="Times New Roman" w:hAnsi="Times New Roman"/>
      <w:i/>
      <w:iCs/>
      <w:color w:val="000000"/>
      <w:sz w:val="22"/>
    </w:rPr>
  </w:style>
  <w:style w:type="paragraph" w:styleId="affff2">
    <w:name w:val="Salutation"/>
    <w:basedOn w:val="a1"/>
    <w:next w:val="a1"/>
    <w:link w:val="affff3"/>
    <w:rsid w:val="008D0482"/>
    <w:pPr>
      <w:tabs>
        <w:tab w:val="left" w:pos="567"/>
      </w:tabs>
      <w:spacing w:after="0" w:line="260" w:lineRule="exact"/>
    </w:pPr>
    <w:rPr>
      <w:rFonts w:ascii="Times New Roman" w:eastAsia="Times New Roman" w:hAnsi="Times New Roman"/>
      <w:szCs w:val="20"/>
      <w:lang w:eastAsia="ru-RU"/>
    </w:rPr>
  </w:style>
  <w:style w:type="character" w:customStyle="1" w:styleId="affff3">
    <w:name w:val="Приветствие Знак"/>
    <w:link w:val="affff2"/>
    <w:rsid w:val="008D0482"/>
    <w:rPr>
      <w:rFonts w:ascii="Times New Roman" w:eastAsia="Times New Roman" w:hAnsi="Times New Roman"/>
      <w:sz w:val="22"/>
    </w:rPr>
  </w:style>
  <w:style w:type="paragraph" w:styleId="affff4">
    <w:name w:val="Signature"/>
    <w:basedOn w:val="a1"/>
    <w:link w:val="affff5"/>
    <w:rsid w:val="008D0482"/>
    <w:pPr>
      <w:tabs>
        <w:tab w:val="left" w:pos="567"/>
      </w:tabs>
      <w:spacing w:after="0" w:line="260" w:lineRule="exact"/>
      <w:ind w:left="4252"/>
    </w:pPr>
    <w:rPr>
      <w:rFonts w:ascii="Times New Roman" w:eastAsia="Times New Roman" w:hAnsi="Times New Roman"/>
      <w:szCs w:val="20"/>
      <w:lang w:eastAsia="ru-RU"/>
    </w:rPr>
  </w:style>
  <w:style w:type="character" w:customStyle="1" w:styleId="affff5">
    <w:name w:val="Подпись Знак"/>
    <w:link w:val="affff4"/>
    <w:rsid w:val="008D0482"/>
    <w:rPr>
      <w:rFonts w:ascii="Times New Roman" w:eastAsia="Times New Roman" w:hAnsi="Times New Roman"/>
      <w:sz w:val="22"/>
    </w:rPr>
  </w:style>
  <w:style w:type="paragraph" w:styleId="affff6">
    <w:name w:val="table of authorities"/>
    <w:basedOn w:val="a1"/>
    <w:next w:val="a1"/>
    <w:rsid w:val="008D0482"/>
    <w:pPr>
      <w:spacing w:after="0" w:line="260" w:lineRule="exact"/>
      <w:ind w:left="220" w:hanging="220"/>
    </w:pPr>
    <w:rPr>
      <w:rFonts w:ascii="Times New Roman" w:eastAsia="Times New Roman" w:hAnsi="Times New Roman"/>
      <w:szCs w:val="20"/>
      <w:lang w:eastAsia="ru-RU"/>
    </w:rPr>
  </w:style>
  <w:style w:type="paragraph" w:styleId="affff7">
    <w:name w:val="table of figures"/>
    <w:basedOn w:val="a1"/>
    <w:next w:val="a1"/>
    <w:rsid w:val="008D0482"/>
    <w:pPr>
      <w:spacing w:after="0" w:line="260" w:lineRule="exact"/>
    </w:pPr>
    <w:rPr>
      <w:rFonts w:ascii="Times New Roman" w:eastAsia="Times New Roman" w:hAnsi="Times New Roman"/>
      <w:szCs w:val="20"/>
      <w:lang w:eastAsia="ru-RU"/>
    </w:rPr>
  </w:style>
  <w:style w:type="paragraph" w:styleId="affff8">
    <w:name w:val="toa heading"/>
    <w:basedOn w:val="a1"/>
    <w:next w:val="a1"/>
    <w:rsid w:val="008D0482"/>
    <w:pPr>
      <w:tabs>
        <w:tab w:val="left" w:pos="567"/>
      </w:tabs>
      <w:spacing w:before="120" w:after="0" w:line="260" w:lineRule="exact"/>
    </w:pPr>
    <w:rPr>
      <w:rFonts w:ascii="Cambria" w:eastAsia="Times New Roman" w:hAnsi="Cambria"/>
      <w:b/>
      <w:bCs/>
      <w:sz w:val="24"/>
      <w:szCs w:val="24"/>
      <w:lang w:eastAsia="ru-RU"/>
    </w:rPr>
  </w:style>
  <w:style w:type="paragraph" w:styleId="15">
    <w:name w:val="toc 1"/>
    <w:basedOn w:val="a1"/>
    <w:next w:val="a1"/>
    <w:autoRedefine/>
    <w:rsid w:val="008D0482"/>
    <w:pPr>
      <w:spacing w:after="0" w:line="260" w:lineRule="exact"/>
    </w:pPr>
    <w:rPr>
      <w:rFonts w:ascii="Times New Roman" w:eastAsia="Times New Roman" w:hAnsi="Times New Roman"/>
      <w:szCs w:val="20"/>
      <w:lang w:eastAsia="ru-RU"/>
    </w:rPr>
  </w:style>
  <w:style w:type="paragraph" w:styleId="2f1">
    <w:name w:val="toc 2"/>
    <w:basedOn w:val="a1"/>
    <w:next w:val="a1"/>
    <w:autoRedefine/>
    <w:rsid w:val="008D0482"/>
    <w:pPr>
      <w:spacing w:after="0" w:line="260" w:lineRule="exact"/>
      <w:ind w:left="220"/>
    </w:pPr>
    <w:rPr>
      <w:rFonts w:ascii="Times New Roman" w:eastAsia="Times New Roman" w:hAnsi="Times New Roman"/>
      <w:szCs w:val="20"/>
      <w:lang w:eastAsia="ru-RU"/>
    </w:rPr>
  </w:style>
  <w:style w:type="paragraph" w:styleId="3a">
    <w:name w:val="toc 3"/>
    <w:basedOn w:val="a1"/>
    <w:next w:val="a1"/>
    <w:autoRedefine/>
    <w:rsid w:val="008D0482"/>
    <w:pPr>
      <w:spacing w:after="0" w:line="260" w:lineRule="exact"/>
      <w:ind w:left="440"/>
    </w:pPr>
    <w:rPr>
      <w:rFonts w:ascii="Times New Roman" w:eastAsia="Times New Roman" w:hAnsi="Times New Roman"/>
      <w:szCs w:val="20"/>
      <w:lang w:eastAsia="ru-RU"/>
    </w:rPr>
  </w:style>
  <w:style w:type="paragraph" w:styleId="46">
    <w:name w:val="toc 4"/>
    <w:basedOn w:val="a1"/>
    <w:next w:val="a1"/>
    <w:autoRedefine/>
    <w:rsid w:val="008D0482"/>
    <w:pPr>
      <w:spacing w:after="0" w:line="260" w:lineRule="exact"/>
      <w:ind w:left="660"/>
    </w:pPr>
    <w:rPr>
      <w:rFonts w:ascii="Times New Roman" w:eastAsia="Times New Roman" w:hAnsi="Times New Roman"/>
      <w:szCs w:val="20"/>
      <w:lang w:eastAsia="ru-RU"/>
    </w:rPr>
  </w:style>
  <w:style w:type="paragraph" w:styleId="56">
    <w:name w:val="toc 5"/>
    <w:basedOn w:val="a1"/>
    <w:next w:val="a1"/>
    <w:autoRedefine/>
    <w:rsid w:val="008D0482"/>
    <w:pPr>
      <w:spacing w:after="0" w:line="260" w:lineRule="exact"/>
      <w:ind w:left="880"/>
    </w:pPr>
    <w:rPr>
      <w:rFonts w:ascii="Times New Roman" w:eastAsia="Times New Roman" w:hAnsi="Times New Roman"/>
      <w:szCs w:val="20"/>
      <w:lang w:eastAsia="ru-RU"/>
    </w:rPr>
  </w:style>
  <w:style w:type="paragraph" w:styleId="62">
    <w:name w:val="toc 6"/>
    <w:basedOn w:val="a1"/>
    <w:next w:val="a1"/>
    <w:autoRedefine/>
    <w:rsid w:val="008D0482"/>
    <w:pPr>
      <w:spacing w:after="0" w:line="260" w:lineRule="exact"/>
      <w:ind w:left="1100"/>
    </w:pPr>
    <w:rPr>
      <w:rFonts w:ascii="Times New Roman" w:eastAsia="Times New Roman" w:hAnsi="Times New Roman"/>
      <w:szCs w:val="20"/>
      <w:lang w:eastAsia="ru-RU"/>
    </w:rPr>
  </w:style>
  <w:style w:type="paragraph" w:styleId="72">
    <w:name w:val="toc 7"/>
    <w:basedOn w:val="a1"/>
    <w:next w:val="a1"/>
    <w:autoRedefine/>
    <w:rsid w:val="008D0482"/>
    <w:pPr>
      <w:spacing w:after="0" w:line="260" w:lineRule="exact"/>
      <w:ind w:left="1320"/>
    </w:pPr>
    <w:rPr>
      <w:rFonts w:ascii="Times New Roman" w:eastAsia="Times New Roman" w:hAnsi="Times New Roman"/>
      <w:szCs w:val="20"/>
      <w:lang w:eastAsia="ru-RU"/>
    </w:rPr>
  </w:style>
  <w:style w:type="paragraph" w:styleId="82">
    <w:name w:val="toc 8"/>
    <w:basedOn w:val="a1"/>
    <w:next w:val="a1"/>
    <w:autoRedefine/>
    <w:rsid w:val="008D0482"/>
    <w:pPr>
      <w:spacing w:after="0" w:line="260" w:lineRule="exact"/>
      <w:ind w:left="1540"/>
    </w:pPr>
    <w:rPr>
      <w:rFonts w:ascii="Times New Roman" w:eastAsia="Times New Roman" w:hAnsi="Times New Roman"/>
      <w:szCs w:val="20"/>
      <w:lang w:eastAsia="ru-RU"/>
    </w:rPr>
  </w:style>
  <w:style w:type="paragraph" w:styleId="92">
    <w:name w:val="toc 9"/>
    <w:basedOn w:val="a1"/>
    <w:next w:val="a1"/>
    <w:autoRedefine/>
    <w:rsid w:val="008D0482"/>
    <w:pPr>
      <w:spacing w:after="0" w:line="260" w:lineRule="exact"/>
      <w:ind w:left="1760"/>
    </w:pPr>
    <w:rPr>
      <w:rFonts w:ascii="Times New Roman" w:eastAsia="Times New Roman" w:hAnsi="Times New Roman"/>
      <w:szCs w:val="20"/>
      <w:lang w:eastAsia="ru-RU"/>
    </w:rPr>
  </w:style>
  <w:style w:type="paragraph" w:styleId="affff9">
    <w:name w:val="TOC Heading"/>
    <w:basedOn w:val="1"/>
    <w:next w:val="a1"/>
    <w:uiPriority w:val="39"/>
    <w:qFormat/>
    <w:rsid w:val="008D0482"/>
    <w:pPr>
      <w:keepLines w:val="0"/>
      <w:tabs>
        <w:tab w:val="left" w:pos="567"/>
      </w:tabs>
      <w:spacing w:before="120" w:after="60" w:line="240" w:lineRule="auto"/>
      <w:jc w:val="both"/>
      <w:outlineLvl w:val="9"/>
    </w:pPr>
    <w:rPr>
      <w:rFonts w:ascii="Times New Roman" w:hAnsi="Times New Roman"/>
      <w:caps/>
      <w:color w:val="auto"/>
      <w:sz w:val="24"/>
      <w:szCs w:val="24"/>
      <w:lang w:eastAsia="ru-RU"/>
    </w:rPr>
  </w:style>
  <w:style w:type="paragraph" w:customStyle="1" w:styleId="LBLBulletStyle1">
    <w:name w:val="LBL BulletStyle 1"/>
    <w:basedOn w:val="a1"/>
    <w:link w:val="LBLBulletStyle1Char"/>
    <w:rsid w:val="008D0482"/>
    <w:pPr>
      <w:tabs>
        <w:tab w:val="num" w:pos="360"/>
        <w:tab w:val="left" w:pos="720"/>
        <w:tab w:val="left" w:pos="994"/>
      </w:tabs>
      <w:spacing w:after="0" w:line="320" w:lineRule="atLeast"/>
      <w:ind w:left="360" w:hanging="360"/>
    </w:pPr>
    <w:rPr>
      <w:rFonts w:ascii="Times New Roman" w:eastAsia="Times New Roman" w:hAnsi="Times New Roman"/>
      <w:sz w:val="24"/>
      <w:szCs w:val="20"/>
      <w:lang w:eastAsia="ru-RU"/>
    </w:rPr>
  </w:style>
  <w:style w:type="character" w:customStyle="1" w:styleId="LBLBulletStyle1Char">
    <w:name w:val="LBL BulletStyle 1 Char"/>
    <w:link w:val="LBLBulletStyle1"/>
    <w:rsid w:val="008D0482"/>
    <w:rPr>
      <w:rFonts w:ascii="Times New Roman" w:eastAsia="Times New Roman" w:hAnsi="Times New Roman"/>
      <w:sz w:val="24"/>
    </w:rPr>
  </w:style>
  <w:style w:type="paragraph" w:customStyle="1" w:styleId="TableParagraph">
    <w:name w:val="Table Paragraph"/>
    <w:basedOn w:val="a1"/>
    <w:uiPriority w:val="1"/>
    <w:qFormat/>
    <w:rsid w:val="008D0482"/>
    <w:pPr>
      <w:widowControl w:val="0"/>
      <w:spacing w:after="0" w:line="240" w:lineRule="auto"/>
    </w:pPr>
    <w:rPr>
      <w:lang w:eastAsia="ru-RU" w:bidi="ru-RU"/>
    </w:rPr>
  </w:style>
  <w:style w:type="table" w:customStyle="1" w:styleId="TableNormal1">
    <w:name w:val="Table Normal1"/>
    <w:uiPriority w:val="2"/>
    <w:semiHidden/>
    <w:unhideWhenUsed/>
    <w:qFormat/>
    <w:rsid w:val="008D0482"/>
    <w:pPr>
      <w:widowControl w:val="0"/>
    </w:pPr>
    <w:rPr>
      <w:sz w:val="22"/>
      <w:szCs w:val="22"/>
      <w:lang w:bidi="ru-RU"/>
    </w:rPr>
    <w:tblPr>
      <w:tblInd w:w="0" w:type="dxa"/>
      <w:tblCellMar>
        <w:top w:w="0" w:type="dxa"/>
        <w:left w:w="0" w:type="dxa"/>
        <w:bottom w:w="0" w:type="dxa"/>
        <w:right w:w="0" w:type="dxa"/>
      </w:tblCellMar>
    </w:tblPr>
  </w:style>
  <w:style w:type="paragraph" w:customStyle="1" w:styleId="110">
    <w:name w:val="Заголовок 11"/>
    <w:basedOn w:val="a1"/>
    <w:uiPriority w:val="1"/>
    <w:qFormat/>
    <w:rsid w:val="008D0482"/>
    <w:pPr>
      <w:widowControl w:val="0"/>
      <w:spacing w:after="0" w:line="240" w:lineRule="auto"/>
      <w:ind w:left="681" w:hanging="567"/>
      <w:outlineLvl w:val="1"/>
    </w:pPr>
    <w:rPr>
      <w:rFonts w:ascii="Times New Roman" w:eastAsia="Times New Roman" w:hAnsi="Times New Roman"/>
      <w:b/>
      <w:bCs/>
      <w:lang w:eastAsia="ru-RU" w:bidi="ru-RU"/>
    </w:rPr>
  </w:style>
  <w:style w:type="paragraph" w:customStyle="1" w:styleId="Bridgehead">
    <w:name w:val="Bridgehead"/>
    <w:basedOn w:val="NoNumHead3"/>
    <w:autoRedefine/>
    <w:rsid w:val="008D0482"/>
    <w:pPr>
      <w:spacing w:before="0"/>
    </w:pPr>
  </w:style>
  <w:style w:type="paragraph" w:customStyle="1" w:styleId="BridgeheadGDS">
    <w:name w:val="Bridgehead GDS"/>
    <w:basedOn w:val="Bridgehead"/>
    <w:autoRedefine/>
    <w:rsid w:val="008D0482"/>
    <w:pPr>
      <w:numPr>
        <w:numId w:val="25"/>
      </w:numPr>
      <w:tabs>
        <w:tab w:val="left" w:pos="426"/>
      </w:tabs>
      <w:spacing w:before="60"/>
      <w:outlineLvl w:val="3"/>
    </w:pPr>
  </w:style>
  <w:style w:type="paragraph" w:customStyle="1" w:styleId="BridgeheadLDS">
    <w:name w:val="Bridgehead LDS"/>
    <w:basedOn w:val="NoNumHead3"/>
    <w:autoRedefine/>
    <w:rsid w:val="008D0482"/>
    <w:pPr>
      <w:spacing w:before="0"/>
    </w:pPr>
  </w:style>
  <w:style w:type="paragraph" w:customStyle="1" w:styleId="BullHead">
    <w:name w:val="Bull Head"/>
    <w:basedOn w:val="a1"/>
    <w:autoRedefine/>
    <w:rsid w:val="008D0482"/>
    <w:pPr>
      <w:numPr>
        <w:numId w:val="16"/>
      </w:numPr>
      <w:shd w:val="clear" w:color="000000" w:fill="FFFFFF"/>
      <w:tabs>
        <w:tab w:val="clear" w:pos="504"/>
        <w:tab w:val="left" w:pos="562"/>
      </w:tabs>
      <w:spacing w:after="240" w:line="240" w:lineRule="auto"/>
      <w:ind w:left="562" w:hanging="562"/>
    </w:pPr>
    <w:rPr>
      <w:rFonts w:ascii="Times New Roman" w:eastAsia="Times New Roman" w:hAnsi="Times New Roman"/>
      <w:b/>
      <w:color w:val="000000"/>
      <w:sz w:val="24"/>
      <w:szCs w:val="20"/>
      <w:lang w:eastAsia="ru-RU" w:bidi="ru-RU"/>
    </w:rPr>
  </w:style>
  <w:style w:type="paragraph" w:customStyle="1" w:styleId="CSIV">
    <w:name w:val="CSIV"/>
    <w:autoRedefine/>
    <w:rsid w:val="008D0482"/>
    <w:pPr>
      <w:shd w:val="clear" w:color="auto" w:fill="CCCCCC"/>
      <w:spacing w:after="240"/>
    </w:pPr>
    <w:rPr>
      <w:rFonts w:ascii="Times" w:eastAsia="MS Mincho" w:hAnsi="Times"/>
      <w:sz w:val="24"/>
      <w:szCs w:val="24"/>
      <w:lang w:bidi="ru-RU"/>
    </w:rPr>
  </w:style>
  <w:style w:type="paragraph" w:customStyle="1" w:styleId="Citation">
    <w:name w:val="Citation"/>
    <w:basedOn w:val="a1"/>
    <w:rsid w:val="008D0482"/>
    <w:pPr>
      <w:numPr>
        <w:numId w:val="17"/>
      </w:numPr>
      <w:tabs>
        <w:tab w:val="left" w:pos="562"/>
      </w:tabs>
      <w:spacing w:after="0" w:line="240" w:lineRule="auto"/>
    </w:pPr>
    <w:rPr>
      <w:rFonts w:ascii="Times New Roman" w:eastAsia="Times New Roman" w:hAnsi="Times New Roman"/>
      <w:sz w:val="24"/>
      <w:szCs w:val="20"/>
      <w:lang w:eastAsia="ru-RU" w:bidi="ru-RU"/>
    </w:rPr>
  </w:style>
  <w:style w:type="paragraph" w:customStyle="1" w:styleId="CitationPublication">
    <w:name w:val="Citation Publication"/>
    <w:basedOn w:val="a1"/>
    <w:autoRedefine/>
    <w:rsid w:val="008D0482"/>
    <w:pPr>
      <w:spacing w:after="240" w:line="240" w:lineRule="auto"/>
      <w:ind w:left="562"/>
    </w:pPr>
    <w:rPr>
      <w:rFonts w:ascii="Times New Roman" w:eastAsia="Times New Roman" w:hAnsi="Times New Roman"/>
      <w:sz w:val="24"/>
      <w:szCs w:val="20"/>
      <w:lang w:eastAsia="ru-RU" w:bidi="ru-RU"/>
    </w:rPr>
  </w:style>
  <w:style w:type="paragraph" w:customStyle="1" w:styleId="CitationTitle">
    <w:name w:val="Citation Title"/>
    <w:basedOn w:val="a1"/>
    <w:autoRedefine/>
    <w:rsid w:val="008D0482"/>
    <w:pPr>
      <w:spacing w:after="0" w:line="240" w:lineRule="auto"/>
      <w:ind w:left="562"/>
    </w:pPr>
    <w:rPr>
      <w:rFonts w:ascii="Times New Roman" w:eastAsia="Times New Roman" w:hAnsi="Times New Roman"/>
      <w:sz w:val="24"/>
      <w:szCs w:val="20"/>
      <w:lang w:eastAsia="ru-RU" w:bidi="ru-RU"/>
    </w:rPr>
  </w:style>
  <w:style w:type="paragraph" w:customStyle="1" w:styleId="Heading51">
    <w:name w:val="Heading 51"/>
    <w:aliases w:val=" DO NOT USE"/>
    <w:basedOn w:val="a1"/>
    <w:rsid w:val="008D0482"/>
    <w:pPr>
      <w:spacing w:after="240" w:line="240" w:lineRule="auto"/>
    </w:pPr>
    <w:rPr>
      <w:rFonts w:ascii="Arial" w:eastAsia="Times New Roman" w:hAnsi="Times New Roman"/>
      <w:b/>
      <w:i/>
      <w:color w:val="000000"/>
      <w:szCs w:val="20"/>
      <w:lang w:eastAsia="ru-RU" w:bidi="ru-RU"/>
    </w:rPr>
  </w:style>
  <w:style w:type="paragraph" w:customStyle="1" w:styleId="HiddenText">
    <w:name w:val="Hidden Text"/>
    <w:basedOn w:val="a1"/>
    <w:next w:val="a1"/>
    <w:rsid w:val="008D0482"/>
    <w:pPr>
      <w:spacing w:after="240" w:line="240" w:lineRule="auto"/>
    </w:pPr>
    <w:rPr>
      <w:rFonts w:ascii="Arial" w:eastAsia="Times New Roman" w:hAnsi="Arial"/>
      <w:vanish/>
      <w:color w:val="FF0000"/>
      <w:sz w:val="20"/>
      <w:szCs w:val="20"/>
      <w:lang w:eastAsia="ru-RU" w:bidi="ru-RU"/>
    </w:rPr>
  </w:style>
  <w:style w:type="paragraph" w:customStyle="1" w:styleId="LDSHead">
    <w:name w:val="LDS Head"/>
    <w:basedOn w:val="NoNumHead5"/>
    <w:autoRedefine/>
    <w:rsid w:val="008D0482"/>
    <w:pPr>
      <w:spacing w:before="60" w:after="60"/>
      <w:jc w:val="both"/>
      <w:outlineLvl w:val="4"/>
    </w:pPr>
    <w:rPr>
      <w:rFonts w:ascii="Times New Roman" w:eastAsia="MS Mincho" w:hAnsi="Times New Roman" w:cs="Arial"/>
      <w:b w:val="0"/>
      <w:bCs w:val="0"/>
      <w:iCs w:val="0"/>
      <w:color w:val="000000"/>
      <w:sz w:val="24"/>
      <w:szCs w:val="24"/>
      <w:lang w:bidi="ru-RU"/>
    </w:rPr>
  </w:style>
  <w:style w:type="paragraph" w:customStyle="1" w:styleId="LegalStatement">
    <w:name w:val="Legal Statement"/>
    <w:basedOn w:val="aff3"/>
    <w:autoRedefine/>
    <w:rsid w:val="008D0482"/>
    <w:pPr>
      <w:framePr w:wrap="around" w:hAnchor="text" w:yAlign="bottom"/>
      <w:shd w:val="clear" w:color="000000" w:fill="FFFFFF"/>
      <w:tabs>
        <w:tab w:val="clear" w:pos="567"/>
      </w:tabs>
      <w:spacing w:after="240" w:line="240" w:lineRule="auto"/>
    </w:pPr>
    <w:rPr>
      <w:color w:val="000000"/>
      <w:sz w:val="24"/>
      <w:lang w:bidi="ru-RU"/>
    </w:rPr>
  </w:style>
  <w:style w:type="paragraph" w:customStyle="1" w:styleId="ListEnd">
    <w:name w:val="List End"/>
    <w:basedOn w:val="a1"/>
    <w:autoRedefine/>
    <w:rsid w:val="008D0482"/>
    <w:pPr>
      <w:shd w:val="clear" w:color="000000" w:fill="FFFFFF"/>
      <w:spacing w:after="0" w:line="240" w:lineRule="auto"/>
    </w:pPr>
    <w:rPr>
      <w:rFonts w:ascii="Times New Roman" w:eastAsia="Times New Roman" w:hAnsi="Times New Roman"/>
      <w:sz w:val="24"/>
      <w:szCs w:val="24"/>
      <w:lang w:eastAsia="ru-RU" w:bidi="ru-RU"/>
    </w:rPr>
  </w:style>
  <w:style w:type="paragraph" w:customStyle="1" w:styleId="NoNumHead1">
    <w:name w:val="NoNum:Head1"/>
    <w:basedOn w:val="1"/>
    <w:next w:val="a1"/>
    <w:autoRedefine/>
    <w:rsid w:val="008D0482"/>
    <w:pPr>
      <w:keepLines w:val="0"/>
      <w:spacing w:before="180" w:after="60" w:line="240" w:lineRule="auto"/>
      <w:jc w:val="both"/>
    </w:pPr>
    <w:rPr>
      <w:rFonts w:ascii="Times New Roman" w:hAnsi="Times New Roman"/>
      <w:bCs w:val="0"/>
      <w:caps/>
      <w:color w:val="000000"/>
      <w:szCs w:val="20"/>
      <w:lang w:eastAsia="ru-RU" w:bidi="ru-RU"/>
    </w:rPr>
  </w:style>
  <w:style w:type="paragraph" w:customStyle="1" w:styleId="NoNumHead3">
    <w:name w:val="NoNum:Head3"/>
    <w:basedOn w:val="NoNumHead2"/>
    <w:next w:val="a1"/>
    <w:autoRedefine/>
    <w:rsid w:val="008D0482"/>
    <w:pPr>
      <w:spacing w:before="60" w:after="60"/>
      <w:jc w:val="both"/>
      <w:outlineLvl w:val="2"/>
    </w:pPr>
    <w:rPr>
      <w:rFonts w:ascii="Times New Roman" w:hAnsi="Times New Roman"/>
      <w:bCs w:val="0"/>
      <w:color w:val="000000"/>
      <w:sz w:val="24"/>
      <w:szCs w:val="24"/>
      <w:lang w:bidi="ru-RU"/>
    </w:rPr>
  </w:style>
  <w:style w:type="paragraph" w:customStyle="1" w:styleId="NoNumHead6">
    <w:name w:val="NoNum:Head6"/>
    <w:basedOn w:val="NoNumHead5"/>
    <w:autoRedefine/>
    <w:rsid w:val="008D0482"/>
    <w:pPr>
      <w:spacing w:before="60" w:after="60"/>
      <w:jc w:val="both"/>
      <w:outlineLvl w:val="4"/>
    </w:pPr>
    <w:rPr>
      <w:rFonts w:ascii="Times New Roman" w:eastAsia="MS Mincho" w:hAnsi="Times New Roman" w:cs="Arial"/>
      <w:b w:val="0"/>
      <w:bCs w:val="0"/>
      <w:iCs w:val="0"/>
      <w:color w:val="000000"/>
      <w:sz w:val="24"/>
      <w:szCs w:val="24"/>
      <w:u w:val="single"/>
      <w:lang w:bidi="ru-RU"/>
    </w:rPr>
  </w:style>
  <w:style w:type="paragraph" w:customStyle="1" w:styleId="NoNumHead7">
    <w:name w:val="NoNum:Head7"/>
    <w:basedOn w:val="NoNumHead6"/>
    <w:autoRedefine/>
    <w:rsid w:val="008D0482"/>
  </w:style>
  <w:style w:type="paragraph" w:customStyle="1" w:styleId="NoNumHead8">
    <w:name w:val="NoNum:Head8"/>
    <w:basedOn w:val="NoNumHead7"/>
    <w:autoRedefine/>
    <w:rsid w:val="008D0482"/>
    <w:rPr>
      <w:i w:val="0"/>
      <w:u w:val="none"/>
    </w:rPr>
  </w:style>
  <w:style w:type="paragraph" w:customStyle="1" w:styleId="Para">
    <w:name w:val="Para"/>
    <w:basedOn w:val="a1"/>
    <w:rsid w:val="008D0482"/>
    <w:pPr>
      <w:spacing w:after="240" w:line="312" w:lineRule="atLeast"/>
    </w:pPr>
    <w:rPr>
      <w:rFonts w:ascii="Times" w:eastAsia="Times New Roman" w:hAnsi="Times"/>
      <w:sz w:val="24"/>
      <w:szCs w:val="20"/>
      <w:lang w:eastAsia="ru-RU" w:bidi="ru-RU"/>
    </w:rPr>
  </w:style>
  <w:style w:type="paragraph" w:customStyle="1" w:styleId="Postspace">
    <w:name w:val="Postspace"/>
    <w:basedOn w:val="a1"/>
    <w:autoRedefine/>
    <w:rsid w:val="008D0482"/>
    <w:pPr>
      <w:spacing w:after="220" w:line="240" w:lineRule="auto"/>
    </w:pPr>
    <w:rPr>
      <w:rFonts w:ascii="Times New Roman" w:eastAsia="Times New Roman" w:hAnsi="Times New Roman"/>
      <w:i/>
      <w:sz w:val="24"/>
      <w:szCs w:val="24"/>
      <w:lang w:eastAsia="ru-RU" w:bidi="ru-RU"/>
    </w:rPr>
  </w:style>
  <w:style w:type="paragraph" w:customStyle="1" w:styleId="TOCHeader">
    <w:name w:val="TOC_Header"/>
    <w:basedOn w:val="15"/>
    <w:rsid w:val="008D0482"/>
    <w:pPr>
      <w:spacing w:before="240" w:line="240" w:lineRule="auto"/>
      <w:jc w:val="center"/>
    </w:pPr>
    <w:rPr>
      <w:rFonts w:ascii="Arial" w:hAnsi="Arial"/>
      <w:b/>
      <w:caps/>
      <w:lang w:bidi="ru-RU"/>
    </w:rPr>
  </w:style>
  <w:style w:type="paragraph" w:customStyle="1" w:styleId="TOCPage">
    <w:name w:val="TOC_Page"/>
    <w:basedOn w:val="TOCHeader"/>
    <w:rsid w:val="008D0482"/>
    <w:pPr>
      <w:jc w:val="right"/>
    </w:pPr>
  </w:style>
  <w:style w:type="paragraph" w:customStyle="1" w:styleId="TableCell">
    <w:name w:val="TableCell"/>
    <w:basedOn w:val="a1"/>
    <w:rsid w:val="008D0482"/>
    <w:pPr>
      <w:spacing w:after="0" w:line="240" w:lineRule="auto"/>
    </w:pPr>
    <w:rPr>
      <w:rFonts w:ascii="Times New Roman" w:eastAsia="Times New Roman" w:hAnsi="Times New Roman"/>
      <w:sz w:val="24"/>
      <w:szCs w:val="20"/>
      <w:lang w:eastAsia="ru-RU" w:bidi="ru-RU"/>
    </w:rPr>
  </w:style>
  <w:style w:type="paragraph" w:customStyle="1" w:styleId="Warning">
    <w:name w:val="Warning"/>
    <w:basedOn w:val="a1"/>
    <w:autoRedefine/>
    <w:qFormat/>
    <w:rsid w:val="008D0482"/>
    <w:pPr>
      <w:pBdr>
        <w:top w:val="single" w:sz="4" w:space="1" w:color="auto"/>
        <w:left w:val="single" w:sz="4" w:space="4" w:color="auto"/>
        <w:bottom w:val="single" w:sz="4" w:space="1" w:color="auto"/>
        <w:right w:val="single" w:sz="4" w:space="4" w:color="auto"/>
      </w:pBdr>
      <w:spacing w:after="0" w:line="240" w:lineRule="auto"/>
      <w:jc w:val="both"/>
    </w:pPr>
    <w:rPr>
      <w:rFonts w:ascii="Times New Roman" w:eastAsia="Times New Roman" w:hAnsi="Times New Roman"/>
      <w:sz w:val="24"/>
      <w:szCs w:val="20"/>
      <w:lang w:eastAsia="ru-RU" w:bidi="ru-RU"/>
    </w:rPr>
  </w:style>
  <w:style w:type="paragraph" w:customStyle="1" w:styleId="activename">
    <w:name w:val="activename"/>
    <w:basedOn w:val="a1"/>
    <w:autoRedefine/>
    <w:rsid w:val="008D0482"/>
    <w:pPr>
      <w:spacing w:after="240" w:line="240" w:lineRule="auto"/>
    </w:pPr>
    <w:rPr>
      <w:rFonts w:ascii="Times New Roman" w:eastAsia="Times New Roman" w:hAnsi="Times New Roman"/>
      <w:sz w:val="24"/>
      <w:szCs w:val="20"/>
      <w:lang w:eastAsia="ru-RU" w:bidi="ru-RU"/>
    </w:rPr>
  </w:style>
  <w:style w:type="paragraph" w:customStyle="1" w:styleId="anchor">
    <w:name w:val="anchor"/>
    <w:basedOn w:val="a1"/>
    <w:autoRedefine/>
    <w:rsid w:val="008D0482"/>
    <w:pPr>
      <w:spacing w:after="0" w:line="240" w:lineRule="auto"/>
    </w:pPr>
    <w:rPr>
      <w:rFonts w:ascii="Times New Roman" w:eastAsia="MS Mincho" w:hAnsi="Times New Roman"/>
      <w:sz w:val="24"/>
      <w:szCs w:val="20"/>
      <w:lang w:eastAsia="ru-RU" w:bidi="ru-RU"/>
    </w:rPr>
  </w:style>
  <w:style w:type="paragraph" w:customStyle="1" w:styleId="apphead1">
    <w:name w:val="app:head1"/>
    <w:basedOn w:val="1"/>
    <w:next w:val="a1"/>
    <w:rsid w:val="008D0482"/>
    <w:pPr>
      <w:keepLines w:val="0"/>
      <w:tabs>
        <w:tab w:val="left" w:pos="2160"/>
      </w:tabs>
      <w:spacing w:before="120" w:after="240" w:line="240" w:lineRule="auto"/>
      <w:ind w:left="2160" w:hanging="2160"/>
      <w:outlineLvl w:val="9"/>
    </w:pPr>
    <w:rPr>
      <w:rFonts w:ascii="Arial" w:hAnsi="Arial"/>
      <w:bCs w:val="0"/>
      <w:caps/>
      <w:color w:val="auto"/>
      <w:szCs w:val="20"/>
      <w:lang w:eastAsia="ru-RU" w:bidi="ru-RU"/>
    </w:rPr>
  </w:style>
  <w:style w:type="paragraph" w:customStyle="1" w:styleId="apphead2">
    <w:name w:val="app:head2"/>
    <w:basedOn w:val="21"/>
    <w:next w:val="a1"/>
    <w:rsid w:val="008D0482"/>
    <w:pPr>
      <w:tabs>
        <w:tab w:val="left" w:pos="2160"/>
      </w:tabs>
      <w:spacing w:before="120" w:after="240" w:line="240" w:lineRule="auto"/>
      <w:ind w:left="2160" w:hanging="2160"/>
    </w:pPr>
    <w:rPr>
      <w:rFonts w:ascii="Arial" w:hAnsi="Arial"/>
      <w:bCs w:val="0"/>
      <w:i w:val="0"/>
      <w:iCs w:val="0"/>
      <w:sz w:val="26"/>
      <w:szCs w:val="20"/>
      <w:lang w:eastAsia="ru-RU" w:bidi="ru-RU"/>
    </w:rPr>
  </w:style>
  <w:style w:type="paragraph" w:customStyle="1" w:styleId="apphead3">
    <w:name w:val="app:head3"/>
    <w:basedOn w:val="31"/>
    <w:next w:val="a1"/>
    <w:rsid w:val="008D0482"/>
    <w:pPr>
      <w:widowControl/>
      <w:tabs>
        <w:tab w:val="left" w:pos="2160"/>
      </w:tabs>
      <w:autoSpaceDE/>
      <w:autoSpaceDN/>
      <w:adjustRightInd/>
      <w:spacing w:before="120" w:after="240" w:line="240" w:lineRule="auto"/>
      <w:ind w:left="2160" w:hanging="2160"/>
      <w:jc w:val="left"/>
    </w:pPr>
    <w:rPr>
      <w:rFonts w:cs="Times New Roman"/>
      <w:bCs w:val="0"/>
      <w:sz w:val="24"/>
      <w:szCs w:val="20"/>
      <w:lang w:val="ru-RU" w:bidi="ru-RU"/>
    </w:rPr>
  </w:style>
  <w:style w:type="paragraph" w:customStyle="1" w:styleId="apppage">
    <w:name w:val="app:page"/>
    <w:basedOn w:val="a1"/>
    <w:next w:val="a1"/>
    <w:rsid w:val="008D0482"/>
    <w:pPr>
      <w:pageBreakBefore/>
      <w:spacing w:before="4000" w:after="240" w:line="240" w:lineRule="auto"/>
      <w:jc w:val="center"/>
    </w:pPr>
    <w:rPr>
      <w:rFonts w:ascii="Arial" w:eastAsia="Times New Roman" w:hAnsi="Arial"/>
      <w:b/>
      <w:sz w:val="28"/>
      <w:szCs w:val="20"/>
      <w:lang w:eastAsia="ru-RU" w:bidi="ru-RU"/>
    </w:rPr>
  </w:style>
  <w:style w:type="paragraph" w:customStyle="1" w:styleId="captionequation">
    <w:name w:val="caption:equation"/>
    <w:basedOn w:val="a1"/>
    <w:next w:val="a1"/>
    <w:rsid w:val="008D0482"/>
    <w:pPr>
      <w:keepNext/>
      <w:spacing w:after="240" w:line="240" w:lineRule="auto"/>
      <w:ind w:left="1440" w:hanging="1440"/>
    </w:pPr>
    <w:rPr>
      <w:rFonts w:ascii="Arial" w:eastAsia="Times New Roman" w:hAnsi="Arial"/>
      <w:b/>
      <w:szCs w:val="20"/>
      <w:lang w:eastAsia="ru-RU" w:bidi="ru-RU"/>
    </w:rPr>
  </w:style>
  <w:style w:type="paragraph" w:customStyle="1" w:styleId="captionfigsumm">
    <w:name w:val="caption:figsumm"/>
    <w:basedOn w:val="captionfigure"/>
    <w:rsid w:val="008D0482"/>
    <w:pPr>
      <w:ind w:firstLine="0"/>
    </w:pPr>
    <w:rPr>
      <w:b w:val="0"/>
    </w:rPr>
  </w:style>
  <w:style w:type="paragraph" w:customStyle="1" w:styleId="captionfigure">
    <w:name w:val="caption:figure"/>
    <w:basedOn w:val="captionequation"/>
    <w:next w:val="a1"/>
    <w:rsid w:val="008D0482"/>
  </w:style>
  <w:style w:type="paragraph" w:customStyle="1" w:styleId="captiontabsumm">
    <w:name w:val="caption:tabsumm"/>
    <w:basedOn w:val="captiontable"/>
    <w:next w:val="a1"/>
    <w:rsid w:val="008D0482"/>
    <w:pPr>
      <w:ind w:firstLine="0"/>
    </w:pPr>
    <w:rPr>
      <w:b w:val="0"/>
      <w:bCs w:val="0"/>
      <w:szCs w:val="20"/>
      <w:lang w:bidi="ru-RU"/>
    </w:rPr>
  </w:style>
  <w:style w:type="paragraph" w:customStyle="1" w:styleId="captiontabtext">
    <w:name w:val="caption:tabtext"/>
    <w:basedOn w:val="captiontabsumm"/>
    <w:rsid w:val="008D0482"/>
    <w:pPr>
      <w:ind w:left="0"/>
    </w:pPr>
    <w:rPr>
      <w:rFonts w:ascii="Arial Narrow" w:hAnsi="Arial Narrow"/>
    </w:rPr>
  </w:style>
  <w:style w:type="paragraph" w:customStyle="1" w:styleId="centhead">
    <w:name w:val="cent head"/>
    <w:basedOn w:val="a1"/>
    <w:next w:val="a1"/>
    <w:autoRedefine/>
    <w:rsid w:val="008D0482"/>
    <w:pPr>
      <w:keepNext/>
      <w:spacing w:after="240" w:line="240" w:lineRule="auto"/>
      <w:jc w:val="center"/>
    </w:pPr>
    <w:rPr>
      <w:rFonts w:ascii="Arial" w:eastAsia="Times New Roman" w:hAnsi="Arial"/>
      <w:b/>
      <w:sz w:val="28"/>
      <w:szCs w:val="20"/>
      <w:lang w:eastAsia="ru-RU" w:bidi="ru-RU"/>
    </w:rPr>
  </w:style>
  <w:style w:type="paragraph" w:customStyle="1" w:styleId="centheadGDShead">
    <w:name w:val="cent head GDS head"/>
    <w:basedOn w:val="centheadGDS"/>
    <w:autoRedefine/>
    <w:rsid w:val="008D0482"/>
    <w:pPr>
      <w:pBdr>
        <w:top w:val="single" w:sz="4" w:space="1" w:color="auto"/>
        <w:left w:val="single" w:sz="4" w:space="4" w:color="auto"/>
        <w:bottom w:val="single" w:sz="4" w:space="1" w:color="auto"/>
        <w:right w:val="single" w:sz="4" w:space="4" w:color="auto"/>
      </w:pBdr>
      <w:spacing w:before="120" w:after="240"/>
    </w:pPr>
    <w:rPr>
      <w:rFonts w:eastAsia="MS Mincho"/>
      <w:b/>
      <w:noProof w:val="0"/>
      <w:sz w:val="28"/>
      <w:szCs w:val="20"/>
      <w:lang w:bidi="ru-RU"/>
    </w:rPr>
  </w:style>
  <w:style w:type="paragraph" w:customStyle="1" w:styleId="centheadLDS">
    <w:name w:val="cent head LDS"/>
    <w:basedOn w:val="centheadGDS"/>
    <w:autoRedefine/>
    <w:rsid w:val="008D0482"/>
    <w:pPr>
      <w:keepNext/>
      <w:spacing w:before="240" w:after="240"/>
      <w:jc w:val="center"/>
    </w:pPr>
    <w:rPr>
      <w:rFonts w:ascii="Arial" w:hAnsi="Arial"/>
      <w:b/>
      <w:noProof w:val="0"/>
      <w:szCs w:val="20"/>
      <w:lang w:bidi="ru-RU"/>
    </w:rPr>
  </w:style>
  <w:style w:type="paragraph" w:customStyle="1" w:styleId="centheadLDSnewpage">
    <w:name w:val="cent head LDS new page"/>
    <w:basedOn w:val="centheadnewpage"/>
    <w:autoRedefine/>
    <w:rsid w:val="008D0482"/>
    <w:rPr>
      <w:sz w:val="22"/>
    </w:rPr>
  </w:style>
  <w:style w:type="paragraph" w:customStyle="1" w:styleId="centheadLDStitle">
    <w:name w:val="cent head LDS title"/>
    <w:basedOn w:val="centheadLDS"/>
    <w:autoRedefine/>
    <w:rsid w:val="008D0482"/>
    <w:pPr>
      <w:shd w:val="clear" w:color="000000" w:fill="FFFFFF"/>
    </w:pPr>
    <w:rPr>
      <w:color w:val="000000"/>
    </w:rPr>
  </w:style>
  <w:style w:type="paragraph" w:customStyle="1" w:styleId="centheadnewpage">
    <w:name w:val="cent head new page"/>
    <w:basedOn w:val="centhead"/>
    <w:autoRedefine/>
    <w:rsid w:val="008D0482"/>
    <w:pPr>
      <w:pageBreakBefore/>
      <w:spacing w:before="180" w:after="60"/>
      <w:outlineLvl w:val="0"/>
    </w:pPr>
  </w:style>
  <w:style w:type="paragraph" w:customStyle="1" w:styleId="centhead12">
    <w:name w:val="centhead12"/>
    <w:basedOn w:val="centhead"/>
    <w:next w:val="a1"/>
    <w:rsid w:val="008D0482"/>
    <w:rPr>
      <w:sz w:val="24"/>
    </w:rPr>
  </w:style>
  <w:style w:type="paragraph" w:customStyle="1" w:styleId="lefthead">
    <w:name w:val="left head"/>
    <w:basedOn w:val="centhead"/>
    <w:next w:val="a1"/>
    <w:rsid w:val="008D0482"/>
    <w:pPr>
      <w:jc w:val="left"/>
    </w:pPr>
  </w:style>
  <w:style w:type="paragraph" w:customStyle="1" w:styleId="lefthead12">
    <w:name w:val="lefthead12"/>
    <w:basedOn w:val="centhead12"/>
    <w:next w:val="a1"/>
    <w:rsid w:val="008D0482"/>
    <w:pPr>
      <w:jc w:val="left"/>
    </w:pPr>
  </w:style>
  <w:style w:type="paragraph" w:customStyle="1" w:styleId="lhNonTOC">
    <w:name w:val="lh:NonTOC"/>
    <w:basedOn w:val="a1"/>
    <w:next w:val="a1"/>
    <w:rsid w:val="008D0482"/>
    <w:pPr>
      <w:keepNext/>
      <w:spacing w:after="240" w:line="240" w:lineRule="auto"/>
    </w:pPr>
    <w:rPr>
      <w:rFonts w:ascii="Arial" w:eastAsia="Times New Roman" w:hAnsi="Arial"/>
      <w:b/>
      <w:sz w:val="28"/>
      <w:szCs w:val="20"/>
      <w:lang w:eastAsia="ru-RU" w:bidi="ru-RU"/>
    </w:rPr>
  </w:style>
  <w:style w:type="paragraph" w:customStyle="1" w:styleId="lhNonTOC12">
    <w:name w:val="lh:NonTOC12"/>
    <w:basedOn w:val="a1"/>
    <w:next w:val="a1"/>
    <w:rsid w:val="008D0482"/>
    <w:pPr>
      <w:keepNext/>
      <w:spacing w:after="240" w:line="240" w:lineRule="auto"/>
    </w:pPr>
    <w:rPr>
      <w:rFonts w:ascii="Arial" w:eastAsia="Times New Roman" w:hAnsi="Arial"/>
      <w:b/>
      <w:sz w:val="24"/>
      <w:szCs w:val="20"/>
      <w:lang w:eastAsia="ru-RU" w:bidi="ru-RU"/>
    </w:rPr>
  </w:style>
  <w:style w:type="paragraph" w:customStyle="1" w:styleId="listalpha">
    <w:name w:val="list:alpha"/>
    <w:basedOn w:val="a1"/>
    <w:rsid w:val="008D0482"/>
    <w:pPr>
      <w:tabs>
        <w:tab w:val="left" w:pos="567"/>
      </w:tabs>
      <w:spacing w:after="0" w:line="240" w:lineRule="auto"/>
      <w:ind w:left="567" w:hanging="567"/>
    </w:pPr>
    <w:rPr>
      <w:rFonts w:ascii="Times New Roman" w:eastAsia="Times New Roman" w:hAnsi="Times New Roman"/>
      <w:sz w:val="24"/>
      <w:szCs w:val="20"/>
      <w:lang w:eastAsia="ru-RU" w:bidi="ru-RU"/>
    </w:rPr>
  </w:style>
  <w:style w:type="paragraph" w:customStyle="1" w:styleId="listbull">
    <w:name w:val="list:bull"/>
    <w:basedOn w:val="listalpha"/>
    <w:rsid w:val="008D0482"/>
    <w:pPr>
      <w:numPr>
        <w:numId w:val="18"/>
      </w:numPr>
      <w:spacing w:after="240"/>
    </w:pPr>
  </w:style>
  <w:style w:type="paragraph" w:customStyle="1" w:styleId="listbullnospace">
    <w:name w:val="list:bullnospace"/>
    <w:basedOn w:val="listalpha"/>
    <w:rsid w:val="008D0482"/>
    <w:pPr>
      <w:numPr>
        <w:numId w:val="22"/>
      </w:numPr>
    </w:pPr>
  </w:style>
  <w:style w:type="paragraph" w:customStyle="1" w:styleId="listdash">
    <w:name w:val="list:dash"/>
    <w:basedOn w:val="listalpha"/>
    <w:rsid w:val="008D0482"/>
    <w:pPr>
      <w:numPr>
        <w:numId w:val="23"/>
      </w:numPr>
      <w:spacing w:after="240"/>
    </w:pPr>
  </w:style>
  <w:style w:type="paragraph" w:customStyle="1" w:styleId="listdashnospace">
    <w:name w:val="list:dashnospace"/>
    <w:basedOn w:val="listalpha"/>
    <w:rsid w:val="008D0482"/>
    <w:pPr>
      <w:numPr>
        <w:numId w:val="24"/>
      </w:numPr>
    </w:pPr>
  </w:style>
  <w:style w:type="paragraph" w:customStyle="1" w:styleId="listindent">
    <w:name w:val="list:indent"/>
    <w:basedOn w:val="a1"/>
    <w:rsid w:val="008D0482"/>
    <w:pPr>
      <w:spacing w:after="240" w:line="240" w:lineRule="auto"/>
      <w:ind w:left="567"/>
    </w:pPr>
    <w:rPr>
      <w:rFonts w:ascii="Times New Roman" w:eastAsia="Times New Roman" w:hAnsi="Times New Roman"/>
      <w:sz w:val="24"/>
      <w:szCs w:val="20"/>
      <w:lang w:eastAsia="ru-RU" w:bidi="ru-RU"/>
    </w:rPr>
  </w:style>
  <w:style w:type="paragraph" w:customStyle="1" w:styleId="listindentbull">
    <w:name w:val="list:indent bull"/>
    <w:rsid w:val="008D0482"/>
    <w:pPr>
      <w:numPr>
        <w:numId w:val="19"/>
      </w:numPr>
      <w:tabs>
        <w:tab w:val="clear" w:pos="864"/>
        <w:tab w:val="left" w:pos="567"/>
      </w:tabs>
      <w:ind w:left="567" w:hanging="567"/>
    </w:pPr>
    <w:rPr>
      <w:rFonts w:ascii="Times New Roman" w:eastAsia="Times New Roman" w:hAnsi="Times New Roman"/>
      <w:sz w:val="24"/>
      <w:lang w:bidi="ru-RU"/>
    </w:rPr>
  </w:style>
  <w:style w:type="paragraph" w:customStyle="1" w:styleId="listindentnospace">
    <w:name w:val="list:indentnospace"/>
    <w:basedOn w:val="a1"/>
    <w:rsid w:val="008D0482"/>
    <w:pPr>
      <w:spacing w:after="0" w:line="240" w:lineRule="auto"/>
      <w:ind w:left="567"/>
    </w:pPr>
    <w:rPr>
      <w:rFonts w:ascii="Times New Roman" w:eastAsia="Times New Roman" w:hAnsi="Times New Roman"/>
      <w:sz w:val="24"/>
      <w:szCs w:val="20"/>
      <w:lang w:eastAsia="ru-RU" w:bidi="ru-RU"/>
    </w:rPr>
  </w:style>
  <w:style w:type="paragraph" w:customStyle="1" w:styleId="listnum">
    <w:name w:val="list:num"/>
    <w:basedOn w:val="a1"/>
    <w:rsid w:val="008D0482"/>
    <w:pPr>
      <w:numPr>
        <w:numId w:val="21"/>
      </w:numPr>
      <w:tabs>
        <w:tab w:val="clear" w:pos="1080"/>
        <w:tab w:val="left" w:pos="567"/>
      </w:tabs>
      <w:spacing w:after="240" w:line="240" w:lineRule="auto"/>
      <w:ind w:left="567" w:hanging="567"/>
    </w:pPr>
    <w:rPr>
      <w:rFonts w:ascii="Times New Roman" w:eastAsia="Times New Roman" w:hAnsi="Times New Roman"/>
      <w:sz w:val="24"/>
      <w:szCs w:val="20"/>
      <w:lang w:eastAsia="ru-RU" w:bidi="ru-RU"/>
    </w:rPr>
  </w:style>
  <w:style w:type="paragraph" w:customStyle="1" w:styleId="listnumnospace">
    <w:name w:val="list:numnospace"/>
    <w:basedOn w:val="a1"/>
    <w:rsid w:val="008D0482"/>
    <w:pPr>
      <w:numPr>
        <w:numId w:val="20"/>
      </w:numPr>
      <w:tabs>
        <w:tab w:val="clear" w:pos="720"/>
        <w:tab w:val="left" w:pos="567"/>
      </w:tabs>
      <w:spacing w:after="0" w:line="240" w:lineRule="auto"/>
      <w:ind w:left="567" w:hanging="567"/>
    </w:pPr>
    <w:rPr>
      <w:rFonts w:ascii="Times New Roman" w:eastAsia="Times New Roman" w:hAnsi="Times New Roman"/>
      <w:sz w:val="24"/>
      <w:szCs w:val="20"/>
      <w:lang w:eastAsia="ru-RU" w:bidi="ru-RU"/>
    </w:rPr>
  </w:style>
  <w:style w:type="paragraph" w:customStyle="1" w:styleId="listrom">
    <w:name w:val="list:rom"/>
    <w:basedOn w:val="listalpha"/>
    <w:rsid w:val="008D0482"/>
  </w:style>
  <w:style w:type="paragraph" w:customStyle="1" w:styleId="listssp">
    <w:name w:val="list:ssp"/>
    <w:basedOn w:val="a1"/>
    <w:rsid w:val="008D0482"/>
    <w:pPr>
      <w:spacing w:after="0" w:line="240" w:lineRule="auto"/>
    </w:pPr>
    <w:rPr>
      <w:rFonts w:ascii="Times New Roman" w:eastAsia="Times New Roman" w:hAnsi="Times New Roman"/>
      <w:sz w:val="24"/>
      <w:szCs w:val="20"/>
      <w:lang w:eastAsia="ru-RU" w:bidi="ru-RU"/>
    </w:rPr>
  </w:style>
  <w:style w:type="paragraph" w:customStyle="1" w:styleId="versiondate">
    <w:name w:val="versiondate"/>
    <w:basedOn w:val="a1"/>
    <w:autoRedefine/>
    <w:rsid w:val="008D0482"/>
    <w:pPr>
      <w:spacing w:after="240" w:line="240" w:lineRule="auto"/>
      <w:ind w:left="1080" w:hanging="360"/>
    </w:pPr>
    <w:rPr>
      <w:rFonts w:ascii="Times New Roman" w:eastAsia="Times New Roman" w:hAnsi="Times New Roman"/>
      <w:sz w:val="24"/>
      <w:szCs w:val="20"/>
      <w:lang w:eastAsia="ru-RU" w:bidi="ru-RU"/>
    </w:rPr>
  </w:style>
  <w:style w:type="paragraph" w:customStyle="1" w:styleId="versionnumber">
    <w:name w:val="versionnumber"/>
    <w:basedOn w:val="af7"/>
    <w:autoRedefine/>
    <w:rsid w:val="008D0482"/>
    <w:pPr>
      <w:pBdr>
        <w:bottom w:val="none" w:sz="0" w:space="0" w:color="auto"/>
      </w:pBdr>
      <w:spacing w:before="240" w:after="60"/>
      <w:contextualSpacing w:val="0"/>
      <w:jc w:val="center"/>
      <w:outlineLvl w:val="0"/>
    </w:pPr>
    <w:rPr>
      <w:rFonts w:ascii="Arial" w:eastAsia="Times New Roman" w:hAnsi="Arial" w:cs="Arial"/>
      <w:b/>
      <w:bCs/>
      <w:kern w:val="28"/>
      <w:sz w:val="32"/>
      <w:szCs w:val="32"/>
      <w:lang w:bidi="ru-RU"/>
    </w:rPr>
  </w:style>
  <w:style w:type="character" w:customStyle="1" w:styleId="CSIVchar">
    <w:name w:val="CSIVchar"/>
    <w:rsid w:val="008D0482"/>
    <w:rPr>
      <w:color w:val="000000"/>
      <w:sz w:val="24"/>
      <w:bdr w:val="none" w:sz="0" w:space="0" w:color="auto"/>
      <w:shd w:val="clear" w:color="auto" w:fill="CCCCCC"/>
      <w:lang w:val="ru-RU" w:eastAsia="ru-RU"/>
    </w:rPr>
  </w:style>
  <w:style w:type="character" w:customStyle="1" w:styleId="DefaultParagraphFont1">
    <w:name w:val="Default Paragraph Font1"/>
    <w:semiHidden/>
    <w:rsid w:val="008D0482"/>
    <w:rPr>
      <w:color w:val="000000"/>
      <w:sz w:val="24"/>
    </w:rPr>
  </w:style>
  <w:style w:type="character" w:styleId="affffa">
    <w:name w:val="endnote reference"/>
    <w:semiHidden/>
    <w:rsid w:val="008D0482"/>
    <w:rPr>
      <w:color w:val="000000"/>
      <w:sz w:val="24"/>
      <w:vertAlign w:val="superscript"/>
    </w:rPr>
  </w:style>
  <w:style w:type="character" w:styleId="affffb">
    <w:name w:val="FollowedHyperlink"/>
    <w:rsid w:val="008D0482"/>
    <w:rPr>
      <w:color w:val="800080"/>
      <w:sz w:val="24"/>
      <w:u w:val="single"/>
    </w:rPr>
  </w:style>
  <w:style w:type="character" w:styleId="affffc">
    <w:name w:val="Strong"/>
    <w:qFormat/>
    <w:rsid w:val="008D0482"/>
    <w:rPr>
      <w:b/>
      <w:color w:val="000000"/>
      <w:sz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1"/>
    <w:rsid w:val="008D0482"/>
    <w:pPr>
      <w:widowControl w:val="0"/>
      <w:adjustRightInd w:val="0"/>
      <w:spacing w:after="160" w:line="240" w:lineRule="exact"/>
      <w:jc w:val="both"/>
      <w:textAlignment w:val="baseline"/>
    </w:pPr>
    <w:rPr>
      <w:rFonts w:ascii="Times New Roman" w:eastAsia="Times New Roman" w:hAnsi="Times New Roman"/>
      <w:sz w:val="24"/>
      <w:szCs w:val="24"/>
      <w:lang w:eastAsia="ru-RU" w:bidi="ru-RU"/>
    </w:rPr>
  </w:style>
  <w:style w:type="paragraph" w:customStyle="1" w:styleId="Bullet">
    <w:name w:val="Bullet"/>
    <w:basedOn w:val="a1"/>
    <w:qFormat/>
    <w:rsid w:val="008D0482"/>
    <w:pPr>
      <w:tabs>
        <w:tab w:val="left" w:pos="284"/>
        <w:tab w:val="left" w:pos="567"/>
        <w:tab w:val="num" w:pos="1931"/>
      </w:tabs>
      <w:spacing w:before="60" w:after="0" w:line="260" w:lineRule="exact"/>
      <w:ind w:left="1931" w:hanging="284"/>
    </w:pPr>
    <w:rPr>
      <w:rFonts w:ascii="Times New Roman" w:eastAsia="Times New Roman" w:hAnsi="Times New Roman"/>
      <w:szCs w:val="24"/>
      <w:lang w:eastAsia="ru-RU" w:bidi="ru-RU"/>
    </w:rPr>
  </w:style>
  <w:style w:type="character" w:customStyle="1" w:styleId="tablerefalphaChar">
    <w:name w:val="table:ref (alpha) Char"/>
    <w:link w:val="tablerefalpha"/>
    <w:rsid w:val="008D0482"/>
    <w:rPr>
      <w:rFonts w:ascii="Arial Narrow" w:eastAsia="Times New Roman" w:hAnsi="Arial Narrow"/>
    </w:rPr>
  </w:style>
  <w:style w:type="character" w:customStyle="1" w:styleId="tlid-translation">
    <w:name w:val="tlid-translation"/>
    <w:rsid w:val="008D0482"/>
  </w:style>
  <w:style w:type="character" w:customStyle="1" w:styleId="st">
    <w:name w:val="st"/>
    <w:rsid w:val="008D0482"/>
  </w:style>
  <w:style w:type="character" w:customStyle="1" w:styleId="alt-edited">
    <w:name w:val="alt-edited"/>
    <w:rsid w:val="008D0482"/>
  </w:style>
  <w:style w:type="character" w:customStyle="1" w:styleId="LBLLevel2Char">
    <w:name w:val="LBLLevel 2 Char"/>
    <w:link w:val="LBLLevel2"/>
    <w:rsid w:val="008D0482"/>
    <w:rPr>
      <w:rFonts w:ascii="Arial" w:hAnsi="Arial"/>
      <w:b/>
    </w:rPr>
  </w:style>
  <w:style w:type="paragraph" w:customStyle="1" w:styleId="LBLLevel2">
    <w:name w:val="LBLLevel 2"/>
    <w:basedOn w:val="a1"/>
    <w:next w:val="a1"/>
    <w:link w:val="LBLLevel2Char"/>
    <w:rsid w:val="008D0482"/>
    <w:pPr>
      <w:tabs>
        <w:tab w:val="left" w:pos="720"/>
        <w:tab w:val="left" w:pos="990"/>
        <w:tab w:val="left" w:pos="1260"/>
      </w:tabs>
      <w:spacing w:after="0" w:line="320" w:lineRule="atLeast"/>
    </w:pPr>
    <w:rPr>
      <w:rFonts w:ascii="Arial" w:hAnsi="Arial"/>
      <w:b/>
      <w:sz w:val="20"/>
      <w:szCs w:val="20"/>
      <w:lang w:eastAsia="ru-RU"/>
    </w:rPr>
  </w:style>
  <w:style w:type="character" w:customStyle="1" w:styleId="jlqj4b">
    <w:name w:val="jlqj4b"/>
    <w:rsid w:val="008D0482"/>
  </w:style>
  <w:style w:type="character" w:customStyle="1" w:styleId="viiyi">
    <w:name w:val="viiyi"/>
    <w:rsid w:val="008D0482"/>
  </w:style>
  <w:style w:type="table" w:customStyle="1" w:styleId="TableGrid3">
    <w:name w:val="Table Grid3"/>
    <w:basedOn w:val="a3"/>
    <w:next w:val="afc"/>
    <w:uiPriority w:val="59"/>
    <w:rsid w:val="0066252A"/>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F1713"/>
  </w:style>
  <w:style w:type="table" w:customStyle="1" w:styleId="TableGrid4">
    <w:name w:val="Table Grid4"/>
    <w:basedOn w:val="a3"/>
    <w:next w:val="afc"/>
    <w:uiPriority w:val="59"/>
    <w:rsid w:val="005F1713"/>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Agencyblack1">
    <w:name w:val="Table grid (Agency) black1"/>
    <w:basedOn w:val="a3"/>
    <w:semiHidden/>
    <w:rsid w:val="005F1713"/>
    <w:rPr>
      <w:rFonts w:ascii="Verdana" w:eastAsia="SimSun" w:hAnsi="Verdana"/>
      <w:sz w:val="18"/>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auto"/>
    </w:tcPr>
    <w:tblStylePr w:type="firstRow">
      <w:rPr>
        <w:rFonts w:ascii="Hebar" w:hAnsi="Hebar"/>
        <w:b/>
        <w:i w:val="0"/>
        <w:color w:val="auto"/>
        <w:sz w:val="18"/>
        <w:szCs w:val="18"/>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auto"/>
      </w:tcPr>
    </w:tblStylePr>
  </w:style>
  <w:style w:type="table" w:customStyle="1" w:styleId="FootertableAgency1">
    <w:name w:val="Footer table (Agency)1"/>
    <w:basedOn w:val="a3"/>
    <w:semiHidden/>
    <w:rsid w:val="005F1713"/>
    <w:rPr>
      <w:rFonts w:ascii="Verdana" w:eastAsia="SimSun" w:hAnsi="Verdana"/>
    </w:rPr>
    <w:tblPr/>
    <w:tcPr>
      <w:shd w:val="clear" w:color="auto" w:fill="auto"/>
      <w:tcMar>
        <w:left w:w="0" w:type="dxa"/>
        <w:right w:w="0" w:type="dxa"/>
      </w:tcMar>
    </w:tcPr>
    <w:tblStylePr w:type="firstRow">
      <w:rPr>
        <w:rFonts w:ascii="Microsoft Sans Serif" w:hAnsi="Microsoft Sans Serif"/>
        <w:b w:val="0"/>
        <w:sz w:val="18"/>
      </w:rPr>
      <w:tblPr/>
      <w:tcPr>
        <w:tcBorders>
          <w:top w:val="single" w:sz="2" w:space="0" w:color="auto"/>
          <w:left w:val="nil"/>
          <w:bottom w:val="nil"/>
          <w:right w:val="nil"/>
          <w:insideH w:val="nil"/>
          <w:insideV w:val="nil"/>
          <w:tl2br w:val="nil"/>
          <w:tr2bl w:val="nil"/>
        </w:tcBorders>
        <w:shd w:val="clear" w:color="auto" w:fill="auto"/>
      </w:tcPr>
    </w:tblStylePr>
  </w:style>
  <w:style w:type="table" w:customStyle="1" w:styleId="TableNormal11">
    <w:name w:val="Table Normal11"/>
    <w:uiPriority w:val="2"/>
    <w:semiHidden/>
    <w:unhideWhenUsed/>
    <w:qFormat/>
    <w:rsid w:val="005F1713"/>
    <w:pPr>
      <w:widowControl w:val="0"/>
    </w:pPr>
    <w:rPr>
      <w:sz w:val="22"/>
      <w:szCs w:val="22"/>
      <w:lang w:bidi="ru-RU"/>
    </w:rPr>
    <w:tblPr>
      <w:tblInd w:w="0" w:type="dxa"/>
      <w:tblCellMar>
        <w:top w:w="0" w:type="dxa"/>
        <w:left w:w="0" w:type="dxa"/>
        <w:bottom w:w="0" w:type="dxa"/>
        <w:right w:w="0" w:type="dxa"/>
      </w:tblCellMar>
    </w:tblPr>
  </w:style>
  <w:style w:type="table" w:customStyle="1" w:styleId="TableGrid5">
    <w:name w:val="Table Grid5"/>
    <w:basedOn w:val="a3"/>
    <w:next w:val="afc"/>
    <w:uiPriority w:val="59"/>
    <w:rsid w:val="005F1713"/>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uiPriority w:val="59"/>
    <w:rsid w:val="00831DEA"/>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7D54"/>
    <w:rPr>
      <w:color w:val="605E5C"/>
      <w:shd w:val="clear" w:color="auto" w:fill="E1DFDD"/>
    </w:rPr>
  </w:style>
  <w:style w:type="table" w:customStyle="1" w:styleId="TableNormal0">
    <w:name w:val="Table Normal_0"/>
    <w:uiPriority w:val="2"/>
    <w:semiHidden/>
    <w:unhideWhenUsed/>
    <w:qFormat/>
    <w:rsid w:val="007616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fffd">
    <w:name w:val="Unresolved Mention"/>
    <w:basedOn w:val="a2"/>
    <w:uiPriority w:val="99"/>
    <w:semiHidden/>
    <w:unhideWhenUsed/>
    <w:rsid w:val="002B7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dda.k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ATRISFDFRA@viatri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ab13f10-ea91-4ae4-b716-2fc6226f5bb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0F9BCA22A44543A836D48EB5D07BAB" ma:contentTypeVersion="6" ma:contentTypeDescription="Create a new document." ma:contentTypeScope="" ma:versionID="56978c654d62564549e0822c8d661991">
  <xsd:schema xmlns:xsd="http://www.w3.org/2001/XMLSchema" xmlns:xs="http://www.w3.org/2001/XMLSchema" xmlns:p="http://schemas.microsoft.com/office/2006/metadata/properties" xmlns:ns2="9ab13f10-ea91-4ae4-b716-2fc6226f5bbf" xmlns:ns3="53bfddcd-ed87-4e2f-848a-2186ccceec32" targetNamespace="http://schemas.microsoft.com/office/2006/metadata/properties" ma:root="true" ma:fieldsID="81795db273f20e320021e9782f386117" ns2:_="" ns3:_="">
    <xsd:import namespace="9ab13f10-ea91-4ae4-b716-2fc6226f5bbf"/>
    <xsd:import namespace="53bfddcd-ed87-4e2f-848a-2186ccceec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b13f10-ea91-4ae4-b716-2fc6226f5bb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bfddcd-ed87-4e2f-848a-2186ccceec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7135A-6F8A-4045-920B-E6B0978F6AE7}">
  <ds:schemaRefs>
    <ds:schemaRef ds:uri="http://schemas.microsoft.com/office/2006/metadata/properties"/>
    <ds:schemaRef ds:uri="http://schemas.microsoft.com/office/infopath/2007/PartnerControls"/>
    <ds:schemaRef ds:uri="9ab13f10-ea91-4ae4-b716-2fc6226f5bbf"/>
  </ds:schemaRefs>
</ds:datastoreItem>
</file>

<file path=customXml/itemProps2.xml><?xml version="1.0" encoding="utf-8"?>
<ds:datastoreItem xmlns:ds="http://schemas.openxmlformats.org/officeDocument/2006/customXml" ds:itemID="{8018AF49-3302-4D33-8897-3537CE37D5E9}">
  <ds:schemaRefs>
    <ds:schemaRef ds:uri="http://schemas.microsoft.com/sharepoint/v3/contenttype/forms"/>
  </ds:schemaRefs>
</ds:datastoreItem>
</file>

<file path=customXml/itemProps3.xml><?xml version="1.0" encoding="utf-8"?>
<ds:datastoreItem xmlns:ds="http://schemas.openxmlformats.org/officeDocument/2006/customXml" ds:itemID="{6047EA8D-0CD8-453A-8F7A-75C694B7C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b13f10-ea91-4ae4-b716-2fc6226f5bbf"/>
    <ds:schemaRef ds:uri="53bfddcd-ed87-4e2f-848a-2186cccee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CA1A1-9921-4698-997E-4AD23C4F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8780</Words>
  <Characters>50046</Characters>
  <Application>Microsoft Office Word</Application>
  <DocSecurity>0</DocSecurity>
  <Lines>417</Lines>
  <Paragraphs>117</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58709</CharactersWithSpaces>
  <SharedDoc>false</SharedDoc>
  <HLinks>
    <vt:vector size="30" baseType="variant">
      <vt:variant>
        <vt:i4>7667774</vt:i4>
      </vt:variant>
      <vt:variant>
        <vt:i4>12</vt:i4>
      </vt:variant>
      <vt:variant>
        <vt:i4>0</vt:i4>
      </vt:variant>
      <vt:variant>
        <vt:i4>5</vt:i4>
      </vt:variant>
      <vt:variant>
        <vt:lpwstr>http://www.ndda.kz/</vt:lpwstr>
      </vt:variant>
      <vt:variant>
        <vt:lpwstr/>
      </vt:variant>
      <vt:variant>
        <vt:i4>7864338</vt:i4>
      </vt:variant>
      <vt:variant>
        <vt:i4>9</vt:i4>
      </vt:variant>
      <vt:variant>
        <vt:i4>0</vt:i4>
      </vt:variant>
      <vt:variant>
        <vt:i4>5</vt:i4>
      </vt:variant>
      <vt:variant>
        <vt:lpwstr>mailto:kaz.med@gsk.com</vt:lpwstr>
      </vt:variant>
      <vt:variant>
        <vt:lpwstr/>
      </vt:variant>
      <vt:variant>
        <vt:i4>5308534</vt:i4>
      </vt:variant>
      <vt:variant>
        <vt:i4>6</vt:i4>
      </vt:variant>
      <vt:variant>
        <vt:i4>0</vt:i4>
      </vt:variant>
      <vt:variant>
        <vt:i4>5</vt:i4>
      </vt:variant>
      <vt:variant>
        <vt:lpwstr>mailto:EAEU.PV4customers@gsk.com</vt:lpwstr>
      </vt:variant>
      <vt:variant>
        <vt:lpwstr/>
      </vt:variant>
      <vt:variant>
        <vt:i4>3538980</vt:i4>
      </vt:variant>
      <vt:variant>
        <vt:i4>3</vt:i4>
      </vt:variant>
      <vt:variant>
        <vt:i4>0</vt:i4>
      </vt:variant>
      <vt:variant>
        <vt:i4>5</vt:i4>
      </vt:variant>
      <vt:variant>
        <vt:lpwstr>http://www.viivhealthcare.com/</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a a</cp:lastModifiedBy>
  <cp:revision>2</cp:revision>
  <cp:lastPrinted>2024-02-22T08:16:00Z</cp:lastPrinted>
  <dcterms:created xsi:type="dcterms:W3CDTF">2024-12-18T09:45:00Z</dcterms:created>
  <dcterms:modified xsi:type="dcterms:W3CDTF">2024-12-18T09:45:00Z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0x010100A80F9BCA22A44543A836D48EB5D07BAB</vt:lpwstr>
  </property>
</Properties>
</file>